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ANTI-DISCRIMINATION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prohibits discrimination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sets out how complaints of discrimination are raised, investigated and remedied.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protects applicants, employees, interns and contract staff and applies to all employment decisions and workplace conduct. Sexual harassment complaints are handled under the POSH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Protected grounds: gender, gender identity, sexual orientation, caste, tribe, religion, region, language, disability, age, marital or family status, pregnancy, HIV status, and any other ground protected by law.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Direct discrimination: treating someone less favourably because of a protected ground.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Indirect discrimination: applying a rule or practice that disadvantages people with a protected characteristic without a genuine, proportionate business reason.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Victimisation: adverse treatment because a person complained or helped a complaint.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one may be discriminated against in hiring, pay, assignments, training, promotion, discipline or separation.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Job requirements must be genuinely necessary for the role.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Questions about caste, religion, marital status or family plans are not asked in recruitment.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Victimisation is prohibited.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Discriminatory remarks, jokes or exclusion are treated as harassment under the Anti-Harassment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affected person submits a complaint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 / Complaint Officer]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[Email]</w:t>
      </w:r>
      <w:r>
        <w:rPr>
          <w:rFonts w:ascii="Calibri" w:cs="Calibri" w:eastAsia="Calibri" w:hAnsi="Calibri"/>
          <w:sz w:val="22"/>
          <w:szCs w:val="22"/>
        </w:rPr>
        <w:t xml:space="preserve">, describing the decision or conduct and why it is believed discriminatory.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acknowledges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and appoints an impartial investigator or panel.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investigator reviews documents and data, interviews both parties and witnesses, and allows the respondent to reply.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Findings are given in writing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with reasons.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Where discrimination is found, the company will take corrective steps, which may include reconsidering the decision, changing a practice, and disciplinary action.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Either party may appeal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Decision-makers: base decisions on documented, job-related criteria.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audit practices, investigate complaints, maintain records.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treat everyone fairly and report concerns.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Employees found to have discriminated or victimised others will face action under the Disciplinary Policy, up to and including termination.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this policy annually, including a summary of complaints and outcomes.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Anti-Discrimination Policy</dc:title>
  <dc:subject>Free anti-discrimination policy in Word: protected grounds, direct and indirect discrimination, victimisation, complaint and inquiry process and remedies.</dc:subject>
  <dc:creator>BetterJobs.in</dc:creator>
  <cp:keywords>anti discrimination policy, anti discrimination policy template india, workplace discrimination policy in word, non discrimination policy sample, caste discrimination workplace policy, discrimination complaint procedure</cp:keywords>
  <dc:description>Free Anti-Discrimination Policy template from BetterJobs.in — https://betterjobs.in/hr-templates/anti-discrimination-policy/</dc:description>
  <cp:lastModifiedBy>Un-named</cp:lastModifiedBy>
  <cp:revision>1</cp:revision>
  <dcterms:created xsi:type="dcterms:W3CDTF">2026-10-05T19:12:24.728Z</dcterms:created>
  <dcterms:modified xsi:type="dcterms:W3CDTF">2026-10-05T19:12:24.728Z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