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APPRAISAL RATING CALIBRATION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Scope: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 / Grades]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Meeting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Objective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 ensure that performance ratings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[YYYY–YY]</w:t>
      </w:r>
      <w:r>
        <w:rPr>
          <w:rFonts w:ascii="Calibri" w:cs="Calibri" w:eastAsia="Calibri" w:hAnsi="Calibri"/>
          <w:sz w:val="22"/>
          <w:szCs w:val="22"/>
        </w:rPr>
        <w:t xml:space="preserve"> appraisal cycle are fair, consistent across managers and backed by evidence, before they are used for increments, bonus and promotions.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Ground Rules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Discuss performance against goals and competencies, not personality.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rating of 1, 2 or 5 must be supported by specific examples.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Compare employees in similar grades and roles.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All discussions are confidential.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panel chair has the final say where consensus is not reached.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Rating Definitions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Bias Checklist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Recency – rating based on the last few weeks only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Halo / horns – one trait influencing all ratings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Leniency or strictness – a manager rating consistently high or low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Central tendency – most ratings clustered at 3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Similarity – favouring people like oneself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Absence bias – penalising approved leave, including maternity leave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Case Discussion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Points Discussed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Final Rating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[Points]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Outcome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Employees reviewed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Ratings changed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(raised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, lowered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)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Main themes observed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Follow-up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Managers to communicate final ratings with reasons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Update HRMS with final ratings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 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Panel Chair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Rating Calibration</dc:title>
  <dc:subject>Free appraisal rating calibration report in Word: meeting rules, rating definitions, bias checks, discussion log and summary of outcomes for leadership.</dc:subject>
  <dc:creator>BetterJobs.in</dc:creator>
  <cp:keywords>appraisal rating calibration, rating calibration process, performance calibration meeting format, calibration report template, rating normalisation process india</cp:keywords>
  <dc:description>Free Appraisal Rating Calibration template from BetterJobs.in — https://betterjobs.in/hr-templates/appraisal-rating-calibration/</dc:description>
  <cp:lastModifiedBy>Un-named</cp:lastModifiedBy>
  <cp:revision>1</cp:revision>
  <dcterms:created xsi:type="dcterms:W3CDTF">2026-10-05T17:54:55.875Z</dcterms:created>
  <dcterms:modified xsi:type="dcterms:W3CDTF">2026-10-05T17:54:55.875Z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