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ASSET LOSS RECOVERY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Loss / Damage Report Ref.:</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 Number]</w:t>
            </w:r>
          </w:p>
        </w:tc>
      </w:tr>
    </w:tbl>
    <w:p/>
    <w:p>
      <w:pPr>
        <w:pStyle w:val="Heading2"/>
        <w:spacing w:after="100" w:before="240"/>
      </w:pPr>
      <w:r>
        <w:rPr>
          <w:rFonts w:ascii="Calibri" w:cs="Calibri" w:eastAsia="Calibri" w:hAnsi="Calibri"/>
          <w:b/>
          <w:bCs/>
          <w:color w:val="0B1B3F"/>
          <w:sz w:val="24"/>
          <w:szCs w:val="24"/>
        </w:rPr>
        <w:t xml:space="preserve">1. 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Gross Salary: ₹</w:t>
            </w:r>
            <w:r>
              <w:rPr>
                <w:rFonts w:ascii="Calibri" w:cs="Calibri" w:eastAsia="Calibri" w:hAnsi="Calibri"/>
                <w:b/>
                <w:bCs/>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Employment status: Active / Serving notice / Exited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2. Asset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Asset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Description / Make / Model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Serial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Purchase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Purchase Cost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Loss / Damage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[Make / Model]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[Serial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3. Valuation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Value as per policy (basis: depreciated value / replacement cost / policy rate)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Insurance claim received / expected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Warranty / salvage 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Net loss to 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share as per policy (</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Amount waived by management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Final amount to be recovered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4. Basis of Decision</w:t>
      </w:r>
    </w:p>
    <w:p>
      <w:pPr>
        <w:spacing w:after="160" w:line="300"/>
      </w:pPr>
      <w:r>
        <w:rPr>
          <w:rFonts w:ascii="Calibri" w:cs="Calibri" w:eastAsia="Calibri" w:hAnsi="Calibri"/>
          <w:sz w:val="22"/>
          <w:szCs w:val="22"/>
          <w:highlight w:val="yellow"/>
        </w:rPr>
        <w:t xml:space="preserve">[Summarise the findings of the review, the employee's explanation and the clause of the asset policy relied upon.]</w:t>
      </w:r>
    </w:p>
    <w:p>
      <w:pPr>
        <w:pStyle w:val="Heading2"/>
        <w:spacing w:after="100" w:before="240"/>
      </w:pPr>
      <w:r>
        <w:rPr>
          <w:rFonts w:ascii="Calibri" w:cs="Calibri" w:eastAsia="Calibri" w:hAnsi="Calibri"/>
          <w:b/>
          <w:bCs/>
          <w:color w:val="0B1B3F"/>
          <w:sz w:val="24"/>
          <w:szCs w:val="24"/>
        </w:rPr>
        <w:t xml:space="preserve">5. Recovery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Instalment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Mode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Salary / F&amp;F / Direct payment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Salary / F&amp;F / Direct payment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Salary / F&amp;F / Direct payment</w:t>
            </w:r>
          </w:p>
        </w:tc>
      </w:tr>
    </w:tbl>
    <w:p/>
    <w:p>
      <w:pPr>
        <w:pStyle w:val="Heading2"/>
        <w:spacing w:after="100" w:before="240"/>
      </w:pPr>
      <w:r>
        <w:rPr>
          <w:rFonts w:ascii="Calibri" w:cs="Calibri" w:eastAsia="Calibri" w:hAnsi="Calibri"/>
          <w:b/>
          <w:bCs/>
          <w:color w:val="0B1B3F"/>
          <w:sz w:val="24"/>
          <w:szCs w:val="24"/>
        </w:rPr>
        <w:t xml:space="preserve">6. Employee Response and Consent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 agree / do not agree with the recovery stated above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I,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have been informed of the findings and the basis of the amount above and was given an opportunity to explain. I consent to the recovery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in the manner set out in the recovery schedule.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2427"/>
        <w:gridCol w:w="2427"/>
        <w:gridCol w:w="2427"/>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Finance / Payroll</w:t>
            </w:r>
            <w:r>
              <w:rPr>
                <w:rFonts w:ascii="Calibri" w:cs="Calibri" w:eastAsia="Calibri" w:hAnsi="Calibri"/>
                <w:sz w:val="22"/>
                <w:szCs w:val="22"/>
                <w:highlight w:val="yellow"/>
              </w:rPr>
              <w:br/>
              <w:t xml:space="preserve">[Finance Executive]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Loss Recovery Form</dc:title>
  <dc:subject>Free asset loss recovery form in Word: value of lost asset, insurance offset, employee share, instalments, consent to deduction and approval sign-off.</dc:subject>
  <dc:creator>BetterJobs.in</dc:creator>
  <cp:keywords>asset loss recovery form, recovery of lost laptop from salary, asset recovery deduction consent form, asset loss recovery letter format, salary deduction for company asset loss, asset recovery form word india</cp:keywords>
  <dc:description>Free Asset Loss Recovery Form template from BetterJobs.in — https://betterjobs.in/hr-templates/asset-loss-recovery-form/</dc:description>
  <cp:lastModifiedBy>Un-named</cp:lastModifiedBy>
  <cp:revision>1</cp:revision>
  <dcterms:created xsi:type="dcterms:W3CDTF">2026-10-05T17:55:53.054Z</dcterms:created>
  <dcterms:modified xsi:type="dcterms:W3CDTF">2026-10-05T17:55:53.054Z</dcterms:modified>
</cp:coreProperties>
</file>

<file path=docProps/custom.xml><?xml version="1.0" encoding="utf-8"?>
<Properties xmlns="http://schemas.openxmlformats.org/officeDocument/2006/custom-properties" xmlns:vt="http://schemas.openxmlformats.org/officeDocument/2006/docPropsVTypes"/>
</file>