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ASSET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Register 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[Admin / Finance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Asset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/ 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Purchase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Vendor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Invoice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Equipment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Furniture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Vehicle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[Registration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Office Equipment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Location, Custody and Status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/ Floor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Warranty / AMC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Verified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 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 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repair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 stock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Disposals and Write-offs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Disposal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(Sale / Scrap / Buy-back / Lost)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Realised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Status Codes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use – issued to a custodian or department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stock – available for issue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Under repair – with vendor or IT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Missing – under investigation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Disposed – removed from use with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Physical verification completed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Discrepancies, if any, have been recorded in the remarks column and reported to management.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Register</dc:title>
  <dc:subject>Free company asset register format in Word: asset ID, category, purchase date, vendor, invoice, cost, location, custodian, warranty and status for audits.</dc:subject>
  <dc:creator>BetterJobs.in</dc:creator>
  <cp:keywords>asset register format, fixed asset register template, company asset register in word, it asset register format, asset register sample india, asset inventory register template</cp:keywords>
  <dc:description>Free Asset Register template from BetterJobs.in — https://betterjobs.in/hr-templates/asset-register/</dc:description>
  <cp:lastModifiedBy>Un-named</cp:lastModifiedBy>
  <cp:revision>1</cp:revision>
  <dcterms:created xsi:type="dcterms:W3CDTF">2026-10-05T22:40:20.685Z</dcterms:created>
  <dcterms:modified xsi:type="dcterms:W3CDTF">2026-10-05T22:40:20.685Z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