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CHANGE IN DESIGNATION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in Designation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As part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the standardisation of job titles across the organisation]</w:t>
      </w:r>
      <w:r>
        <w:rPr>
          <w:rFonts w:ascii="Calibri" w:cs="Calibri" w:eastAsia="Calibri" w:hAnsi="Calibri"/>
          <w:sz w:val="22"/>
          <w:szCs w:val="22"/>
        </w:rPr>
        <w:t xml:space="preserve">, we are pleased to inform you that your designation is being changed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 / No 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Responsibilities: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responsibilities remain the same / Your revised responsibilities are listed in the attached job description]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Your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 remains unchanged.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Records: HRMS, ID card and email signature will be updated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[Update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other terms of your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you continued success in your role.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IT; Admin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Designation Letter</dc:title>
  <dc:subject>Free change in designation letter in Word for re-titling a role without promotion: old and new title, effective date, duties, grade and pay unchanged.</dc:subject>
  <dc:creator>BetterJobs.in</dc:creator>
  <cp:keywords>change in designation letter, designation change letter format, change of designation letter sample, designation change letter without promotion, job title change letter word</cp:keywords>
  <dc:description>Free Change in Designation Letter template from BetterJobs.in — https://betterjobs.in/hr-templates/change-in-designation-letter/</dc:description>
  <cp:lastModifiedBy>Un-named</cp:lastModifiedBy>
  <cp:revision>1</cp:revision>
  <dcterms:created xsi:type="dcterms:W3CDTF">2026-10-05T19:13:53.705Z</dcterms:created>
  <dcterms:modified xsi:type="dcterms:W3CDTF">2026-10-05T19:13:53.705Z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