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COMPETENCY ASSESSMENT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Assessment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Assessed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[Reporting Manager]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Proficiency Levels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Level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Definition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Basic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Has awareness; needs close guidance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Working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Applies the skill in routine situations with some support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Proficient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Applies independently in most situations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Advanced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Handles complex situations and guides others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Expert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Recognised authority; sets standards and teaches others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Core Competencies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Competency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Required Level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Self Assessment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Manager Assessment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Gap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Evidence / Method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Integrity and ethics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[Level]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[Level]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[Level]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[Gap]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Customer orientation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[Level]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[Level]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[Level]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[Gap]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Collaboration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[Level]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[Level]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[Level]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[Gap]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Functional / Technical Competencies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Competency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Required Level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Self Assessment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Manager Assessment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Gap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Evidence / Method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[Technical skill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[Level]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[Level]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[Level]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[Gap]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[Technical skill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[Level]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[Level]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[Level]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[Gap]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[Tool / system, e.g. SAP, Tally]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[Level]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[Level]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[Level]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[Gap]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Behavioural Competencies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Competency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Required Level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Self Assessment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Manager Assessment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Gap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Evidence / Method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Problem solving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[Level]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[Level]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[Level]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[Gap]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Communication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[Level]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[Level]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[Level]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[Gap]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Planning and organising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[Level]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[Level]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[Level]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[Gap]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[Evidence]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Training Plan for Priority Gaps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Competency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Training / 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Mode (Classroom / Online / On-job)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[Competency]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[Competency]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Assessor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 / L&amp;D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Competency Assessment Form</dc:title>
  <dc:subject>Free competency assessment form in Word: rate core, functional and behavioural competencies against required proficiency, find gaps and plan training.</dc:subject>
  <dc:creator>BetterJobs.in</dc:creator>
  <cp:keywords>competency assessment form, competency assessment template, competency mapping format, employee competency evaluation form, skill competency assessment word, competency gap analysis form</cp:keywords>
  <dc:description>Free Competency Assessment Form template from BetterJobs.in — https://betterjobs.in/hr-templates/competency-assessment-form/</dc:description>
  <cp:lastModifiedBy>Un-named</cp:lastModifiedBy>
  <cp:revision>1</cp:revision>
  <dcterms:created xsi:type="dcterms:W3CDTF">2026-10-05T17:51:49.121Z</dcterms:created>
  <dcterms:modified xsi:type="dcterms:W3CDTF">2026-10-05T17:51:49.121Z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