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CHARGE SHEET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Charge Sheet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Charge Sheet under Clause </w:t>
      </w:r>
      <w:r>
        <w:rPr>
          <w:rFonts w:ascii="Calibri" w:cs="Calibri" w:eastAsia="Calibri" w:hAnsi="Calibri"/>
          <w:b/>
          <w:bCs/>
          <w:color w:val="0B1B3F"/>
          <w:sz w:val="24"/>
          <w:szCs w:val="24"/>
          <w:highlight w:val="yellow"/>
        </w:rPr>
        <w:t xml:space="preserve">[Clause Number]</w:t>
      </w:r>
      <w:r>
        <w:rPr>
          <w:rFonts w:ascii="Calibri" w:cs="Calibri" w:eastAsia="Calibri" w:hAnsi="Calibri"/>
          <w:b/>
          <w:bCs/>
          <w:color w:val="0B1B3F"/>
          <w:sz w:val="24"/>
          <w:szCs w:val="24"/>
        </w:rPr>
        <w:t xml:space="preserve"> of the Standing Orders</w:t>
      </w:r>
    </w:p>
    <w:p>
      <w:pPr>
        <w:spacing w:after="160" w:line="300"/>
      </w:pPr>
      <w:r>
        <w:rPr>
          <w:rFonts w:ascii="Calibri" w:cs="Calibri" w:eastAsia="Calibri" w:hAnsi="Calibri"/>
          <w:sz w:val="22"/>
          <w:szCs w:val="22"/>
        </w:rPr>
        <w:t xml:space="preserve">The management proposes to hold an enquiry against you under the Standing Orders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The substance of the imputations of misconduct in respect of which the enquiry is proposed is set out in the enclosed articles of charge (Annexure I). A statement of the imputations in support of each article is enclosed (Annexure II). The documents (Annexure III) and witnesses (Annexure IV) by which the articles of charge are proposed to be sustained are also enclosed.</w:t>
      </w:r>
    </w:p>
    <w:p>
      <w:pPr>
        <w:spacing w:after="160" w:line="300"/>
      </w:pPr>
      <w:r>
        <w:rPr>
          <w:rFonts w:ascii="Calibri" w:cs="Calibri" w:eastAsia="Calibri" w:hAnsi="Calibri"/>
          <w:sz w:val="22"/>
          <w:szCs w:val="22"/>
        </w:rPr>
        <w:t xml:space="preserve">You are directed to submit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charge sheet a written statement of your defence, and to state whether you wish to be heard in person. You may inspect the documents listed in Annexure III at the HR office during working hours.</w:t>
      </w:r>
    </w:p>
    <w:p>
      <w:pPr>
        <w:spacing w:after="160" w:line="300"/>
      </w:pPr>
      <w:r>
        <w:rPr>
          <w:rFonts w:ascii="Calibri" w:cs="Calibri" w:eastAsia="Calibri" w:hAnsi="Calibri"/>
          <w:sz w:val="22"/>
          <w:szCs w:val="22"/>
        </w:rPr>
        <w:t xml:space="preserve">If you admit the charges, the disciplinary authority may decide the matter on that basis. If you deny any charge or do not reply, an enquiry will be held into the charges not admitted.</w:t>
      </w:r>
    </w:p>
    <w:p>
      <w:pPr>
        <w:pStyle w:val="Heading2"/>
        <w:spacing w:after="100" w:before="240"/>
      </w:pPr>
      <w:r>
        <w:rPr>
          <w:rFonts w:ascii="Calibri" w:cs="Calibri" w:eastAsia="Calibri" w:hAnsi="Calibri"/>
          <w:b/>
          <w:bCs/>
          <w:color w:val="0B1B3F"/>
          <w:sz w:val="24"/>
          <w:szCs w:val="24"/>
        </w:rPr>
        <w:t xml:space="preserve">Annexure I – Articles of Charge</w:t>
      </w:r>
    </w:p>
    <w:p>
      <w:pPr>
        <w:pStyle w:val="ListParagraph"/>
        <w:numPr>
          <w:ilvl w:val="0"/>
          <w:numId w:val="2"/>
        </w:numPr>
        <w:spacing w:after="80" w:line="290"/>
      </w:pPr>
      <w:r>
        <w:rPr>
          <w:rFonts w:ascii="Calibri" w:cs="Calibri" w:eastAsia="Calibri" w:hAnsi="Calibri"/>
          <w:sz w:val="22"/>
          <w:szCs w:val="22"/>
        </w:rPr>
        <w:t xml:space="preserve">Article I: That you, while working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w:t>
      </w:r>
      <w:r>
        <w:rPr>
          <w:rFonts w:ascii="Calibri" w:cs="Calibri" w:eastAsia="Calibri" w:hAnsi="Calibri"/>
          <w:sz w:val="22"/>
          <w:szCs w:val="22"/>
          <w:highlight w:val="yellow"/>
        </w:rPr>
        <w:t xml:space="preserve">[specific act]</w:t>
      </w:r>
      <w:r>
        <w:rPr>
          <w:rFonts w:ascii="Calibri" w:cs="Calibri" w:eastAsia="Calibri" w:hAnsi="Calibri"/>
          <w:sz w:val="22"/>
          <w:szCs w:val="22"/>
        </w:rPr>
        <w:t xml:space="preserve">, which constitutes misconduct under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Standing Orders.</w:t>
      </w:r>
    </w:p>
    <w:p>
      <w:pPr>
        <w:pStyle w:val="ListParagraph"/>
        <w:numPr>
          <w:ilvl w:val="0"/>
          <w:numId w:val="2"/>
        </w:numPr>
        <w:spacing w:after="80" w:line="290"/>
      </w:pPr>
      <w:r>
        <w:rPr>
          <w:rFonts w:ascii="Calibri" w:cs="Calibri" w:eastAsia="Calibri" w:hAnsi="Calibri"/>
          <w:sz w:val="22"/>
          <w:szCs w:val="22"/>
        </w:rPr>
        <w:t xml:space="preserve">Article II: That you,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w:t>
      </w:r>
      <w:r>
        <w:rPr>
          <w:rFonts w:ascii="Calibri" w:cs="Calibri" w:eastAsia="Calibri" w:hAnsi="Calibri"/>
          <w:sz w:val="22"/>
          <w:szCs w:val="22"/>
          <w:highlight w:val="yellow"/>
        </w:rPr>
        <w:t xml:space="preserve">[specific act]</w:t>
      </w:r>
      <w:r>
        <w:rPr>
          <w:rFonts w:ascii="Calibri" w:cs="Calibri" w:eastAsia="Calibri" w:hAnsi="Calibri"/>
          <w:sz w:val="22"/>
          <w:szCs w:val="22"/>
        </w:rPr>
        <w:t xml:space="preserve">, which constitutes misconduct under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Standing Orders.</w:t>
      </w:r>
    </w:p>
    <w:p>
      <w:pPr>
        <w:pStyle w:val="Heading2"/>
        <w:spacing w:after="100" w:before="240"/>
      </w:pPr>
      <w:r>
        <w:rPr>
          <w:rFonts w:ascii="Calibri" w:cs="Calibri" w:eastAsia="Calibri" w:hAnsi="Calibri"/>
          <w:b/>
          <w:bCs/>
          <w:color w:val="0B1B3F"/>
          <w:sz w:val="24"/>
          <w:szCs w:val="24"/>
        </w:rPr>
        <w:t xml:space="preserve">Annexure II – Statement of Imputations</w:t>
      </w:r>
    </w:p>
    <w:p>
      <w:pPr>
        <w:spacing w:after="160" w:line="300"/>
      </w:pPr>
      <w:r>
        <w:rPr>
          <w:rFonts w:ascii="Calibri" w:cs="Calibri" w:eastAsia="Calibri" w:hAnsi="Calibri"/>
          <w:sz w:val="22"/>
          <w:szCs w:val="22"/>
        </w:rPr>
        <w:t xml:space="preserve">In support of Article I: </w:t>
      </w:r>
      <w:r>
        <w:rPr>
          <w:rFonts w:ascii="Calibri" w:cs="Calibri" w:eastAsia="Calibri" w:hAnsi="Calibri"/>
          <w:sz w:val="22"/>
          <w:szCs w:val="22"/>
          <w:highlight w:val="yellow"/>
        </w:rPr>
        <w:t xml:space="preserve">[Detailed facts – sequence of events, time, place, persons present, records showing the act]</w:t>
      </w:r>
      <w:r>
        <w:rPr>
          <w:rFonts w:ascii="Calibri" w:cs="Calibri" w:eastAsia="Calibri" w:hAnsi="Calibri"/>
          <w:sz w:val="22"/>
          <w:szCs w:val="22"/>
        </w:rPr>
        <w:t xml:space="preserve">.</w:t>
      </w:r>
      <w:r>
        <w:rPr>
          <w:rFonts w:ascii="Calibri" w:cs="Calibri" w:eastAsia="Calibri" w:hAnsi="Calibri"/>
          <w:sz w:val="22"/>
          <w:szCs w:val="22"/>
        </w:rPr>
        <w:br/>
        <w:t xml:space="preserve">In support of Article II: </w:t>
      </w:r>
      <w:r>
        <w:rPr>
          <w:rFonts w:ascii="Calibri" w:cs="Calibri" w:eastAsia="Calibri" w:hAnsi="Calibri"/>
          <w:sz w:val="22"/>
          <w:szCs w:val="22"/>
          <w:highlight w:val="yellow"/>
        </w:rPr>
        <w:t xml:space="preserve">[Detailed facts]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Annexure III – List of Documents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Document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[Complaint / report]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[Register / log / CCTV record]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[Preliminary investigation report]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Annexure IV – List of Witnesses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[Witness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[Witness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[Witness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Disciplinary Authority</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Enquiry Charge Sheet</dc:title>
  <dc:subject>Domestic enquiry charge sheet in Word with articles of charge, statement of imputations, list of documents and witnesses, and a reply window. Free format.</dc:subject>
  <dc:creator>BetterJobs.in</dc:creator>
  <cp:keywords>domestic enquiry charge sheet, charge sheet for domestic enquiry, charge sheet with articles of charge, statement of imputations format, charge sheet with list of witnesses, domestic enquiry charge sheet in word</cp:keywords>
  <dc:description>Free Domestic Enquiry Charge Sheet template from BetterJobs.in — https://betterjobs.in/hr-templates/domestic-enquiry-charge-sheet/</dc:description>
  <cp:lastModifiedBy>Un-named</cp:lastModifiedBy>
  <cp:revision>1</cp:revision>
  <dcterms:created xsi:type="dcterms:W3CDTF">2026-10-05T17:56:28.843Z</dcterms:created>
  <dcterms:modified xsi:type="dcterms:W3CDTF">2026-10-05T17:56:28.843Z</dcterms:modified>
</cp:coreProperties>
</file>

<file path=docProps/custom.xml><?xml version="1.0" encoding="utf-8"?>
<Properties xmlns="http://schemas.openxmlformats.org/officeDocument/2006/custom-properties" xmlns:vt="http://schemas.openxmlformats.org/officeDocument/2006/docPropsVTypes"/>
</file>