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ASSET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Maintained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[Admin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Updated as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Assets Issued to Employees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Type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 Form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 Form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[Laptop – 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Held / Returned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– 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[IMEI]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Held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[Access Card]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Held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[Office Key]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Returned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[SIM Card]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Lost – under recovery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Employees on Notice – Outstanding Assets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Outstanding Assets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Collection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Cleared 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/ Admin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/ Admin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/ Admin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Reconciliation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Assets Held per Register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Assets Held per Master Register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Difference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Entries in this register must be supported by signed issue and return forms. Any discrepancy should be reported to the IT head and HR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Maintained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Asset Register</dc:title>
  <dc:subject>Free employee asset register in Word: track which employee holds which laptop, phone, card or key, with issue and return dates and exit clearance status.</dc:subject>
  <dc:creator>BetterJobs.in</dc:creator>
  <cp:keywords>employee asset register, employee asset tracking sheet, asset allocation register format, employee wise asset register word, asset issued to employees register, staff asset register india</cp:keywords>
  <dc:description>Free Employee Asset Register template from BetterJobs.in — https://betterjobs.in/hr-templates/employee-asset-register/</dc:description>
  <cp:lastModifiedBy>Un-named</cp:lastModifiedBy>
  <cp:revision>1</cp:revision>
  <dcterms:created xsi:type="dcterms:W3CDTF">2026-10-05T20:08:44.930Z</dcterms:created>
  <dcterms:modified xsi:type="dcterms:W3CDTF">2026-10-05T20:08:44.930Z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