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DATABASE FORMAT – FIELD DICTIONARY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Organisation: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Approved 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[DD/MM/YYYY]</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Data Owner: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[HR Name]</w:t>
            </w:r>
          </w:p>
        </w:tc>
      </w:tr>
    </w:tbl>
    <w:p/>
    <w:p>
      <w:pPr>
        <w:spacing w:after="160" w:line="300"/>
      </w:pPr>
      <w:r>
        <w:rPr>
          <w:rFonts w:ascii="Calibri" w:cs="Calibri" w:eastAsia="Calibri" w:hAnsi="Calibri"/>
          <w:sz w:val="22"/>
          <w:szCs w:val="22"/>
        </w:rPr>
        <w:t xml:space="preserve">This field dictionary defines the employee database for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Each field must have a stated purpose; fields without a purpose are not collected.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618"/>
        <w:gridCol w:w="1618"/>
        <w:gridCol w:w="1618"/>
        <w:gridCol w:w="1618"/>
        <w:gridCol w:w="1618"/>
        <w:gridCol w:w="1618"/>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Field Name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Data Type / Format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Mandatory</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Purpose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Access Level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Retention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Alphanumeric, unique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Yes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Primary key across systems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All HR, payroll,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Permanent (service record)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Full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Text, as per PAN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Yes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Identification, payslips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All HR, payroll,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Employment + retention period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Date of Birth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Yes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Age checks, PF records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HR, payroll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Employment + retention period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Aadhaar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Last 4 digits only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Identity check, PF KYC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HR only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Employment + retention period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Bank Account / IFSC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Numeric / 11-character code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Yes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Salary credit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Payroll only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Employment + retention period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[Field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[Format]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[Yes /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[Purpose]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[Role]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[Period]</w:t>
            </w:r>
          </w:p>
        </w:tc>
      </w:tr>
    </w:tbl>
    <w:p/>
    <w:p>
      <w:pPr>
        <w:pStyle w:val="Heading2"/>
        <w:spacing w:after="100" w:before="240"/>
      </w:pPr>
      <w:r>
        <w:rPr>
          <w:rFonts w:ascii="Calibri" w:cs="Calibri" w:eastAsia="Calibri" w:hAnsi="Calibri"/>
          <w:b/>
          <w:bCs/>
          <w:color w:val="0B1B3F"/>
          <w:sz w:val="24"/>
          <w:szCs w:val="24"/>
        </w:rPr>
        <w:t xml:space="preserve">Access levels</w:t>
      </w:r>
    </w:p>
    <w:p>
      <w:pPr>
        <w:pStyle w:val="ListParagraph"/>
        <w:numPr>
          <w:ilvl w:val="0"/>
          <w:numId w:val="1"/>
        </w:numPr>
        <w:spacing w:after="80" w:line="290"/>
      </w:pPr>
      <w:r>
        <w:rPr>
          <w:rFonts w:ascii="Calibri" w:cs="Calibri" w:eastAsia="Calibri" w:hAnsi="Calibri"/>
          <w:sz w:val="22"/>
          <w:szCs w:val="22"/>
        </w:rPr>
        <w:t xml:space="preserve">HR administrator: full read and edit access.</w:t>
      </w:r>
    </w:p>
    <w:p>
      <w:pPr>
        <w:pStyle w:val="ListParagraph"/>
        <w:numPr>
          <w:ilvl w:val="0"/>
          <w:numId w:val="1"/>
        </w:numPr>
        <w:spacing w:after="80" w:line="290"/>
      </w:pPr>
      <w:r>
        <w:rPr>
          <w:rFonts w:ascii="Calibri" w:cs="Calibri" w:eastAsia="Calibri" w:hAnsi="Calibri"/>
          <w:sz w:val="22"/>
          <w:szCs w:val="22"/>
        </w:rPr>
        <w:t xml:space="preserve">Payroll: salary, bank, statutory fields only.</w:t>
      </w:r>
    </w:p>
    <w:p>
      <w:pPr>
        <w:pStyle w:val="ListParagraph"/>
        <w:numPr>
          <w:ilvl w:val="0"/>
          <w:numId w:val="1"/>
        </w:numPr>
        <w:spacing w:after="80" w:line="290"/>
      </w:pPr>
      <w:r>
        <w:rPr>
          <w:rFonts w:ascii="Calibri" w:cs="Calibri" w:eastAsia="Calibri" w:hAnsi="Calibri"/>
          <w:sz w:val="22"/>
          <w:szCs w:val="22"/>
        </w:rPr>
        <w:t xml:space="preserve">Reporting manager: work-related fields for direct reports only.</w:t>
      </w:r>
    </w:p>
    <w:p>
      <w:pPr>
        <w:pStyle w:val="ListParagraph"/>
        <w:numPr>
          <w:ilvl w:val="0"/>
          <w:numId w:val="1"/>
        </w:numPr>
        <w:spacing w:after="80" w:line="290"/>
      </w:pPr>
      <w:r>
        <w:rPr>
          <w:rFonts w:ascii="Calibri" w:cs="Calibri" w:eastAsia="Calibri" w:hAnsi="Calibri"/>
          <w:sz w:val="22"/>
          <w:szCs w:val="22"/>
        </w:rPr>
        <w:t xml:space="preserve">Employee: read access to own record through self-service.</w:t>
      </w:r>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designing and operating the employee database. Access is limited to authorised HR staff, and the record will be kept for the retention periods listed against each field above, after which it will be securely deleted or destroyed. You may ask HR to see or correct your data, consistent with the Digital Personal Data Protection Act, 2023.</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Prepared by</w:t>
            </w:r>
            <w:r>
              <w:rPr>
                <w:rFonts w:ascii="Calibri" w:cs="Calibri" w:eastAsia="Calibri" w:hAnsi="Calibri"/>
                <w:sz w:val="22"/>
                <w:szCs w:val="22"/>
                <w:highlight w:val="yellow"/>
              </w:rPr>
              <w:br/>
              <w:t xml:space="preserve">[HR Name]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Database Format</dc:title>
  <dc:subject>Free employee database format with field list, data types and access levels for Indian HR teams. Plan a clean, privacy-friendly employee database in Excel.</dc:subject>
  <dc:creator>BetterJobs.in</dc:creator>
  <cp:keywords>employee database format, employee database format in excel, hr database template, employee database fields list, staff database format india, employee data format for hrms</cp:keywords>
  <dc:description>Free Employee Database Format template from BetterJobs.in — https://betterjobs.in/hr-templates/employee-database-format/</dc:description>
  <cp:lastModifiedBy>Un-named</cp:lastModifiedBy>
  <cp:revision>1</cp:revision>
  <dcterms:created xsi:type="dcterms:W3CDTF">2026-10-05T18:57:56.426Z</dcterms:created>
  <dcterms:modified xsi:type="dcterms:W3CDTF">2026-10-05T18:57:56.426Z</dcterms:modified>
</cp:coreProperties>
</file>

<file path=docProps/custom.xml><?xml version="1.0" encoding="utf-8"?>
<Properties xmlns="http://schemas.openxmlformats.org/officeDocument/2006/custom-properties" xmlns:vt="http://schemas.openxmlformats.org/officeDocument/2006/docPropsVTypes"/>
</file>