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INJURY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Submitted: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 / Work from Home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IP Number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Your Account of the Injury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injury or when symptoms started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Where were you and what task were you doing?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Describe how it happened in your own words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it a sudden event or gradual (over days or weeks)?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Body part affected and symptoms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Did anyone see it happen? Names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Reporting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you first told your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reported late, reason for delay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Accident report no. (if supervisor filed one)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Treatment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 aid received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Doctor / hospital / ESI dispensary consulted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Medical certificate attached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Advised rest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restrictions advised by doctor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HR Follow-up (for HR use)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 reviewed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recorded (type)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/ insurance claim initiated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Workstation / task review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Return-to-work clearance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above is true to the best of my knowledge. I consent to HR sharing my medical documents only with the company's medical officer, ESIC or insurer, as needed to process treatment and claims related to this injury.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Injury Report</dc:title>
  <dc:subject>Free employee injury report in Word written from the employee's side: how the injury happened, symptoms, treatment, leave, and follow-up for return to work.</dc:subject>
  <dc:creator>BetterJobs.in</dc:creator>
  <cp:keywords>employee injury report, employee injury report form, work injury report format, injury at work report india, employee injury statement word</cp:keywords>
  <dc:description>Free Employee Injury Report template from BetterJobs.in — https://betterjobs.in/hr-templates/employee-injury-report/</dc:description>
  <cp:lastModifiedBy>Un-named</cp:lastModifiedBy>
  <cp:revision>1</cp:revision>
  <dcterms:created xsi:type="dcterms:W3CDTF">2026-10-05T20:47:55.301Z</dcterms:created>
  <dcterms:modified xsi:type="dcterms:W3CDTF">2026-10-05T20:47:55.301Z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