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MASTER DATA SHEET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Data as 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Maintained by: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[HR Name]</w:t>
            </w:r>
          </w:p>
        </w:tc>
      </w:tr>
    </w:tbl>
    <w:p/>
    <w:p>
      <w:pPr>
        <w:spacing w:after="160" w:line="300"/>
      </w:pPr>
      <w:r>
        <w:rPr>
          <w:rFonts w:ascii="Calibri" w:cs="Calibri" w:eastAsia="Calibri" w:hAnsi="Calibri"/>
          <w:sz w:val="22"/>
          <w:szCs w:val="22"/>
        </w:rPr>
        <w:t xml:space="preserve">This sheet holds the minimum master data needed to run payroll, headcount reporting and statutory compliance. Bank details, health information and identity documents are kept in separate restricted records and are not entered here.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9"/>
        <w:gridCol w:w="809"/>
        <w:gridCol w:w="809"/>
        <w:gridCol w:w="809"/>
        <w:gridCol w:w="809"/>
        <w:gridCol w:w="809"/>
        <w:gridCol w:w="809"/>
        <w:gridCol w:w="809"/>
        <w:gridCol w:w="809"/>
        <w:gridCol w:w="809"/>
        <w:gridCol w:w="809"/>
        <w:gridCol w:w="809"/>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 ID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Reporting Manager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Joining</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Employment Type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Work Location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UAN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ESIC 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Status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Last Updated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[Permanent / Contract / Trainee]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[Work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[UAN]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[ESIC No. / NA]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[Active / Notice / Exited]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[Permanent / Contract / Trainee]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[Work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[UAN]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[ESIC No. / NA]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[Active / Notice / Exited]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[Permanent / Contract / Trainee]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[Work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[UAN]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[ESIC No. / NA]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[Active / Notice / Exited]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[Permanent / Contract / Trainee]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[Work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[UAN]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[ESIC No. / NA]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[Active / Notice / Exited]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pStyle w:val="Heading2"/>
        <w:spacing w:after="100" w:before="240"/>
      </w:pPr>
      <w:r>
        <w:rPr>
          <w:rFonts w:ascii="Calibri" w:cs="Calibri" w:eastAsia="Calibri" w:hAnsi="Calibri"/>
          <w:b/>
          <w:bCs/>
          <w:color w:val="0B1B3F"/>
          <w:sz w:val="24"/>
          <w:szCs w:val="24"/>
        </w:rPr>
        <w:t xml:space="preserve">Column guidance</w:t>
      </w:r>
    </w:p>
    <w:p>
      <w:pPr>
        <w:pStyle w:val="ListParagraph"/>
        <w:numPr>
          <w:ilvl w:val="0"/>
          <w:numId w:val="1"/>
        </w:numPr>
        <w:spacing w:after="80" w:line="290"/>
      </w:pPr>
      <w:r>
        <w:rPr>
          <w:rFonts w:ascii="Calibri" w:cs="Calibri" w:eastAsia="Calibri" w:hAnsi="Calibri"/>
          <w:sz w:val="22"/>
          <w:szCs w:val="22"/>
        </w:rPr>
        <w:t xml:space="preserve">Emp ID: never reuse an ID after an employee exits.</w:t>
      </w:r>
    </w:p>
    <w:p>
      <w:pPr>
        <w:pStyle w:val="ListParagraph"/>
        <w:numPr>
          <w:ilvl w:val="0"/>
          <w:numId w:val="1"/>
        </w:numPr>
        <w:spacing w:after="80" w:line="290"/>
      </w:pPr>
      <w:r>
        <w:rPr>
          <w:rFonts w:ascii="Calibri" w:cs="Calibri" w:eastAsia="Calibri" w:hAnsi="Calibri"/>
          <w:sz w:val="22"/>
          <w:szCs w:val="22"/>
        </w:rPr>
        <w:t xml:space="preserve">Employment Type: use only the values in your drop-down list.</w:t>
      </w:r>
    </w:p>
    <w:p>
      <w:pPr>
        <w:pStyle w:val="ListParagraph"/>
        <w:numPr>
          <w:ilvl w:val="0"/>
          <w:numId w:val="1"/>
        </w:numPr>
        <w:spacing w:after="80" w:line="290"/>
      </w:pPr>
      <w:r>
        <w:rPr>
          <w:rFonts w:ascii="Calibri" w:cs="Calibri" w:eastAsia="Calibri" w:hAnsi="Calibri"/>
          <w:sz w:val="22"/>
          <w:szCs w:val="22"/>
        </w:rPr>
        <w:t xml:space="preserve">ESIC No.: enter NA where wages exceed the ESI coverage limit of ₹21,000 per month.</w:t>
      </w:r>
    </w:p>
    <w:p>
      <w:pPr>
        <w:pStyle w:val="ListParagraph"/>
        <w:numPr>
          <w:ilvl w:val="0"/>
          <w:numId w:val="1"/>
        </w:numPr>
        <w:spacing w:after="80" w:line="290"/>
      </w:pPr>
      <w:r>
        <w:rPr>
          <w:rFonts w:ascii="Calibri" w:cs="Calibri" w:eastAsia="Calibri" w:hAnsi="Calibri"/>
          <w:sz w:val="22"/>
          <w:szCs w:val="22"/>
        </w:rPr>
        <w:t xml:space="preserve">Status: change to Exited only after the last working day is confirmed.</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workforce administration, payroll and statutory reporting. Access is limited to authorised HR staff, and the record will be kept for as long as the employee is on the rolls and for the archival period in the records retention policy, after which it will be securely deleted or destroyed. You may ask HR to see or correct your data, consistent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Reviewed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Master Data Sheet</dc:title>
  <dc:subject>Free employee master data sheet template with columns for employee ID, designation, department, joining date, UAN and status. Ready for Indian HR teams.</dc:subject>
  <dc:creator>BetterJobs.in</dc:creator>
  <cp:keywords>employee master data sheet, employee master data format in excel, employee master sheet template, hr master data format, employee data sheet format india</cp:keywords>
  <dc:description>Free Employee Master Data Sheet template from BetterJobs.in — https://betterjobs.in/hr-templates/employee-master-data-sheet/</dc:description>
  <cp:lastModifiedBy>Un-named</cp:lastModifiedBy>
  <cp:revision>1</cp:revision>
  <dcterms:created xsi:type="dcterms:W3CDTF">2026-10-05T17:58:12.854Z</dcterms:created>
  <dcterms:modified xsi:type="dcterms:W3CDTF">2026-10-05T17:58:12.854Z</dcterms:modified>
</cp:coreProperties>
</file>

<file path=docProps/custom.xml><?xml version="1.0" encoding="utf-8"?>
<Properties xmlns="http://schemas.openxmlformats.org/officeDocument/2006/custom-properties" xmlns:vt="http://schemas.openxmlformats.org/officeDocument/2006/docPropsVTypes"/>
</file>