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RELATIONS AUDIT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 / Site: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Audit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Auditor: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Audit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Policies and Documentation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Grievance management policy approved and current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Code of conduct communicated to all employees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Anti-harassment and POSH policy in place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Whistleblower / vigil mechanism policy (where applicable)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Standing orders or service rules available and displayed as applicable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Policies available in languages employees understand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Grievance Mechanism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Grievance Redressal Committee constituted where applicable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Escalation matrix displayed with current contacts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Complaint register maintained in serial order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Acknowledgements issued within policy timelines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Appeal route defined and used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POSH Compliance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Internal Committee constituted where there are 10 or more employees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IC composition, including external member, as required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IC member names and contacts displayed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Awareness sessions held for employees and IC training completed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Annual report prepared by the IC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Records and Confidentiality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Case files complete and stored securely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Access limited to authorised persons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Retention period defined and followed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Personal data minimised (e.g., masked Aadhaar)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E. Training and Awareness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Managers trained on handling grievances and complaints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Investigators trained on fair process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Employees aware of how to raise concerns (sample check)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F. Sample Case Review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Case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Fair Hearing Given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Neutral Report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Retaliation Check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G. Findings and Action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Gap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[Gap]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[Gap]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Auditor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Head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Relations Audit Checklist</dc:title>
  <dc:subject>Free ER audit checklist in Word: policies, grievance mechanism, POSH IC, standing orders, records, committees, training and case quality checks.</dc:subject>
  <dc:creator>BetterJobs.in</dc:creator>
  <cp:keywords>employee relations audit checklist, hr audit checklist employee relations, grievance mechanism audit checklist, hr compliance audit checklist india, er audit template</cp:keywords>
  <dc:description>Free Employee Relations Audit Checklist template from BetterJobs.in — https://betterjobs.in/hr-templates/employee-relations-audit-checklist/</dc:description>
  <cp:lastModifiedBy>Un-named</cp:lastModifiedBy>
  <cp:revision>1</cp:revision>
  <dcterms:created xsi:type="dcterms:W3CDTF">2026-10-05T17:59:43.207Z</dcterms:created>
  <dcterms:modified xsi:type="dcterms:W3CDTF">2026-10-05T17:59:43.207Z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