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WELFARE ASSISTANCE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Handling: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Applicant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 (or family member applying on behalf)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Years of Service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Nature of Hardship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emergency (self or dependant)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Death in the family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Natural calamity / fire / accident to property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serious hardship: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Details of Need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cost involved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covered by insurance / other sources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Assistance requested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Type: Grant / Interest-free advance / Either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help needed: Leave / Counselling / Logistics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Hospital estimate or bills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Insurance settlement or denial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Death certificate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Photographs or official report of damage (if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above is true. I understand that assistance is discretionary, decided as per the welfare policy and available funds. If an advance is sanctioned, I agree to repay it as per the schedule communicated and authorise recovery from my salary.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Applicant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Committee 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Sanctioned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Sanctioned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Paid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[Grant / Advance]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Welfare Assistance Form</dc:title>
  <dc:subject>Employee welfare assistance form in Word: request one-time financial help for medical emergency, bereavement or calamity, with grant or loan choice.</dc:subject>
  <dc:creator>BetterJobs.in</dc:creator>
  <cp:keywords>employee welfare assistance form, financial assistance request form employee, emergency financial help form company, welfare grant application format, employee hardship assistance form</cp:keywords>
  <dc:description>Free Employee Welfare Assistance Form template from BetterJobs.in — https://betterjobs.in/hr-templates/employee-welfare-assistance-form/</dc:description>
  <cp:lastModifiedBy>Un-named</cp:lastModifiedBy>
  <cp:revision>1</cp:revision>
  <dcterms:created xsi:type="dcterms:W3CDTF">2026-10-05T19:23:32.127Z</dcterms:created>
  <dcterms:modified xsi:type="dcterms:W3CDTF">2026-10-05T19:23:32.127Z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