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EXPENSE / ADVANCE SETTLEMENT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Settlement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Advance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Purpose: Event / Project / Site Imprest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Actual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Expense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 of Bills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Material]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[Food and Refreshments]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[Local Transport]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[Miscellaneous]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Actuals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Settlement Calculation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Advance Received (A)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Admissible Actual Expenses (B)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Refund Due from Employee (A - B, if positive)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Shortfall Payable to Employee (B - A, if positive)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Mode of Settlement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Refund by bank transfer, UTR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Recovery from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, as per my consent below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Shortfall to be paid through payroll / bank transfer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bills attached are genuine and relate to the purpose for which the advance was given.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recover any refund due from my salary, or from my full and final settlement if I leave before it is recovered.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Advance Closed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Settlement Form</dc:title>
  <dc:subject>Expense settlement form in Word to close any employee advance or imprest: advance vs actuals, excess refund, shortfall payable, and finance closure record.</dc:subject>
  <dc:creator>BetterJobs.in</dc:creator>
  <cp:keywords>expense settlement form, advance settlement form format, imprest settlement form, employee advance settlement template, expense settlement statement india</cp:keywords>
  <dc:description>Free Expense Settlement Form template from BetterJobs.in — https://betterjobs.in/hr-templates/expense-settlement-form/</dc:description>
  <cp:lastModifiedBy>Un-named</cp:lastModifiedBy>
  <cp:revision>1</cp:revision>
  <dcterms:created xsi:type="dcterms:W3CDTF">2026-10-05T17:58:08.560Z</dcterms:created>
  <dcterms:modified xsi:type="dcterms:W3CDTF">2026-10-05T17:58:08.560Z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