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FULL AND FINAL SETTLEMENT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Former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Full and Final Settlement of Your Dues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Further to your separation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Working Day]</w:t>
      </w:r>
      <w:r>
        <w:rPr>
          <w:rFonts w:ascii="Calibri" w:cs="Calibri" w:eastAsia="Calibri" w:hAnsi="Calibri"/>
          <w:sz w:val="22"/>
          <w:szCs w:val="22"/>
        </w:rPr>
        <w:t xml:space="preserve">, we have completed your full and final settlement. The summary is given below and the detailed statement is enclosed.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Salary for days worked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Leave encashment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Bonus / incentive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Gratuity (if eligible)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Reimbursements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earnings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Less: Notice recovery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Less: Advances and other recoveries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Less: PF, ESI, professional tax and TDS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Net amount payable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net amount of ₹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has been credited to your bank account ending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4 digits]</w:t>
      </w:r>
      <w:r>
        <w:rPr>
          <w:rFonts w:ascii="Calibri" w:cs="Calibri" w:eastAsia="Calibri" w:hAnsi="Calibri"/>
          <w:sz w:val="22"/>
          <w:szCs w:val="22"/>
        </w:rPr>
        <w:t xml:space="preserve">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vide transaction reference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[UTR Number]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If the settlement shows an amount recoverable from you, please pay ₹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to the company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using the details given in the enclosure.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Next steps: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Provident Fund: Your date of exit has been updated with EPFO. You can transfer or withdraw your PF online using UAN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[UAN]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Form 16: Your Form 16 for financial year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[Year]</w:t>
      </w:r>
      <w:r>
        <w:rPr>
          <w:rFonts w:ascii="Calibri" w:cs="Calibri" w:eastAsia="Calibri" w:hAnsi="Calibri"/>
          <w:sz w:val="22"/>
          <w:szCs w:val="22"/>
        </w:rPr>
        <w:t xml:space="preserve"> will be issued as per the usual schedule.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Gratuity: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[Included above / will be paid separately / not applicable as service is under five years]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If you have any query about the computation, please write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this letter, and we will respond promptly.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thank you for your services and wish you well.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the statement and payment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Enclosure: Full and final settlement statement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&amp; Final Settlement Letter</dc:title>
  <dc:subject>Free full and final settlement letter in Word that sends the F&amp;F summary and payment details to an ex-employee, with PF, Form 16 and gratuity next steps.</dc:subject>
  <dc:creator>BetterJobs.in</dc:creator>
  <cp:keywords>full and final settlement letter, f&amp;f settlement letter format, full and final settlement letter to employee, fnf letter sample, settlement letter after resignation</cp:keywords>
  <dc:description>Free Full &amp; Final Settlement Letter template from BetterJobs.in — https://betterjobs.in/hr-templates/full-and-final-settlement-letter/</dc:description>
  <cp:lastModifiedBy>Un-named</cp:lastModifiedBy>
  <cp:revision>1</cp:revision>
  <dcterms:created xsi:type="dcterms:W3CDTF">2026-10-05T17:53:10.559Z</dcterms:created>
  <dcterms:modified xsi:type="dcterms:W3CDTF">2026-10-05T17:53:10.559Z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