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GRIEVANCE RESOLUTION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Outcome of your grievance dated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[Date]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raising your grievance regarding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[brief description]</w:t>
      </w:r>
      <w:r>
        <w:rPr>
          <w:rFonts w:ascii="Calibri" w:cs="Calibri" w:eastAsia="Calibri" w:hAnsi="Calibri"/>
          <w:sz w:val="22"/>
          <w:szCs w:val="22"/>
        </w:rPr>
        <w:t xml:space="preserve"> and for attending the hearing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The matter has been reviewed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[Name, Designation]</w:t>
      </w:r>
      <w:r>
        <w:rPr>
          <w:rFonts w:ascii="Calibri" w:cs="Calibri" w:eastAsia="Calibri" w:hAnsi="Calibri"/>
          <w:sz w:val="22"/>
          <w:szCs w:val="22"/>
        </w:rPr>
        <w:t xml:space="preserve">, who considered your account, the documents you provided, and information gathered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[relevant departments / witnesses]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Outcome: Your grievance has been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[upheld / partly upheld / not upheld]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Reasons: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[Explain in two or three sentences what was found and why, e.g., payroll records confirm overtime for the month was not processed, while a change of department could not be accommodated because of current vacancies]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Actions the company will take: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Responsible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Payment of arrears of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[Payroll Team]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 2, e.g., revised shift roster]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Follow-up meeting with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are not satisfied with this outcome, you may appeal in writing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[Appeal Authority, Designation]</w:t>
      </w:r>
      <w:r>
        <w:rPr>
          <w:rFonts w:ascii="Calibri" w:cs="Calibri" w:eastAsia="Calibri" w:hAnsi="Calibri"/>
          <w:sz w:val="22"/>
          <w:szCs w:val="22"/>
        </w:rPr>
        <w:t xml:space="preserve">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 of receiving this letter, stating the grounds of your appeal.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value your decision to raise this concern. You will not face any adverse treatment for doing so; if you experience any, please inform HR immediately.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Resolution Letter</dc:title>
  <dc:subject>Free grievance resolution letter in Word: outcome of the review, reasons, corrective actions with dates, right of appeal and non-retaliation assurance.</dc:subject>
  <dc:creator>BetterJobs.in</dc:creator>
  <cp:keywords>grievance resolution letter, grievance outcome letter format, letter of resolution of employee grievance, grievance decision letter sample, grievance redressal letter to employee</cp:keywords>
  <dc:description>Free Grievance Resolution Letter template from BetterJobs.in — https://betterjobs.in/hr-templates/grievance-resolution-letter/</dc:description>
  <cp:lastModifiedBy>Un-named</cp:lastModifiedBy>
  <cp:revision>1</cp:revision>
  <dcterms:created xsi:type="dcterms:W3CDTF">2026-10-05T20:02:11.925Z</dcterms:created>
  <dcterms:modified xsi:type="dcterms:W3CDTF">2026-10-05T20:02:11.925Z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