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HR INVESTIGATION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Case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Investigator: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[Investigator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Start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1: Intake and Scoping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Complaint or concern received in writing and acknowledged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Checked whether the matter involves sexual harassment and, if so, referred to the Internal Committee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Issues to be investigated written as clear terms of reference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Relevant policies and standing orders identified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2: Independence and Protection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Investigator confirmed impartial with no conflict of interest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Interim measures considered (shift, seating, reporting line, suspension as per standing orders)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Complainant told how to report any retaliation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Access to case file restricted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3: Evidence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CCTV footage requested and preserved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Emails, chat messages and system logs requested through IT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Attendance, biometric and gate records obtained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Documents logged with source and date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4: Interviews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Interview plan and questions prepared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Complainant interviewed and statement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Respondent informed of allegations in writing and given time to prepare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Respondent interviewed and statement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Witnesses interviewed and statements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Each interviewee reminded of confidentiality and non-retaliation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5: Analysis and Report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Evidence weighed on each issue on the balance of probabilities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Respondent's explanation considered and addressed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Findings and recommendations kept separate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Report reviewed for neutral language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6: Outcome and Follow-up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Decision taken by an authorised person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Outcome communicated to complainant and respondent separately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Agreed actions assigned with dates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Retaliation check-ins scheduled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Case file archived securely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Investigator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[Investigator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Investigation Checklist</dc:title>
  <dc:subject>Free HR investigation checklist in Word: step-by-step tasks from intake and scoping to interviews, evidence, findings, outcome and retaliation monitoring.</dc:subject>
  <dc:creator>BetterJobs.in</dc:creator>
  <cp:keywords>hr investigation checklist, workplace investigation checklist, employee investigation checklist template, hr inquiry checklist india, internal investigation checklist word</cp:keywords>
  <dc:description>Free HR Investigation Checklist template from BetterJobs.in — https://betterjobs.in/hr-templates/hr-investigation-checklist/</dc:description>
  <cp:lastModifiedBy>Un-named</cp:lastModifiedBy>
  <cp:revision>1</cp:revision>
  <dcterms:created xsi:type="dcterms:W3CDTF">2026-10-05T19:14:00.113Z</dcterms:created>
  <dcterms:modified xsi:type="dcterms:W3CDTF">2026-10-05T19:14:00.113Z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