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INCENTIVE STRUCTURE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Incentive Plan for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[Role / Team]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[Plan Year]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You are eligible for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[Plan Name]</w:t>
      </w:r>
      <w:r>
        <w:rPr>
          <w:rFonts w:ascii="Calibri" w:cs="Calibri" w:eastAsia="Calibri" w:hAnsi="Calibri"/>
          <w:sz w:val="22"/>
          <w:szCs w:val="22"/>
        </w:rPr>
        <w:t xml:space="preserve"> incentive plan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 Your incentive opportunity is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[Percentage]</w:t>
      </w:r>
      <w:r>
        <w:rPr>
          <w:rFonts w:ascii="Calibri" w:cs="Calibri" w:eastAsia="Calibri" w:hAnsi="Calibri"/>
          <w:sz w:val="22"/>
          <w:szCs w:val="22"/>
        </w:rPr>
        <w:t xml:space="preserve">% of your monthly fixed gross, paid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[monthly / quarterly]</w:t>
      </w:r>
      <w:r>
        <w:rPr>
          <w:rFonts w:ascii="Calibri" w:cs="Calibri" w:eastAsia="Calibri" w:hAnsi="Calibri"/>
          <w:sz w:val="22"/>
          <w:szCs w:val="22"/>
        </w:rPr>
        <w:t xml:space="preserve">, based on the scorecard below.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Measured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[KPI 1 – e.g. Output / Tickets Resolved]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[System / Report]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[KPI 2 – e.g. Quality Score]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[System / Report]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[KPI 3 – e.g. Customer Satisfaction]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[System / Report]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[KPI 4 – e.g. Attendance / Adherence]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[System / Report]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Weighted Score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Payout as % of Incentive Opportunity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and above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100%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Eligibility and disqualifiers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Minimum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 in the period.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 incentive for a period in which a written warning is issued for a confirmed compliance, data-confidentiality or safety breach.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Must be on rolls and not serving notice on the payout date.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company may review the plan annually with prior notice.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monthly scorecard will be shared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 Payouts are subject to TDS.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Incentive Structure Letter</dc:title>
  <dc:subject>Free incentive structure letter in Word for non-sales roles: weighted KPIs, scoring scale, incentive as % of fixed pay, payout frequency and eligibility.</dc:subject>
  <dc:creator>BetterJobs.in</dc:creator>
  <cp:keywords>incentive structure letter, incentive structure format, kpi based incentive letter, incentive plan letter to employee, incentive policy letter for operations staff, incentive structure letter word</cp:keywords>
  <dc:description>Free Incentive Structure Letter template from BetterJobs.in — https://betterjobs.in/hr-templates/incentive-structure-letter/</dc:description>
  <cp:lastModifiedBy>Un-named</cp:lastModifiedBy>
  <cp:revision>1</cp:revision>
  <dcterms:created xsi:type="dcterms:W3CDTF">2026-10-05T21:52:09.270Z</dcterms:created>
  <dcterms:modified xsi:type="dcterms:W3CDTF">2026-10-05T21:52:09.270Z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