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INSURANCE BENEFICIARY DESIGNATION / CHANGE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Policies Affected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Group Term Life, Policy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Group Personal Accident, Policy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Voluntary Life Cover, Policy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Number]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Type of Request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designation (no earlier beneficiary on file)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Change of beneficiary, replacing designation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Removal of beneficiary: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Reason for Change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Marriage / Divorce / Birth or adoption / Death of beneficiary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Primary Beneficiaries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[Beneficiary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[Beneficiary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Contingent Beneficiaries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[Beneficiary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[Beneficiary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revoke all earlier beneficiary designations for the policies ticked above and designate the persons named in this form. I understand that any payment will be made according to the policy terms and applicable law, and that a minor beneficiary's share will be paid through an appointee or guardian.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[Witness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Beneficiary Form</dc:title>
  <dc:subject>Insurance beneficiary form in Word to add, change or remove beneficiaries under company group life and accident cover, with primary and contingent shares.</dc:subject>
  <dc:creator>BetterJobs.in</dc:creator>
  <cp:keywords>insurance beneficiary form, change of beneficiary form, beneficiary designation form employee, group life insurance beneficiary change, beneficiary update form template</cp:keywords>
  <dc:description>Free Insurance Beneficiary Form template from BetterJobs.in — https://betterjobs.in/hr-templates/insurance-beneficiary-form/</dc:description>
  <cp:lastModifiedBy>Un-named</cp:lastModifiedBy>
  <cp:revision>1</cp:revision>
  <dcterms:created xsi:type="dcterms:W3CDTF">2026-10-05T19:15:05.126Z</dcterms:created>
  <dcterms:modified xsi:type="dcterms:W3CDTF">2026-10-05T19:15:05.126Z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