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APPROVAL OF LEAVE ENCASHMENT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Approval of Leave Encashment – Your Request dated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[Date]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are pleased to inform you that your request for encashment of earned leave has been approved as below: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Leave balance as on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Days requested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Days approved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Calculation basis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[Basic Salary + DA]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÷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Per-day amount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Gross encashment amount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Tax deducted at source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Net amount payable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Payment with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[Salary for Month, Year / Full and Final Settlement]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Revised leave balance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[The approved days are lower than requested because the leave policy permits encashment of up to Number days in a year / requires a minimum balance of Number days to be retained.]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Tax has been computed as per applicable income-tax rules on the information available. For any query on the calculation, please contact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Payroll | Personnel File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Encashment Approval</dc:title>
  <dc:subject>Leave encashment approval letter in Word: confirm days approved, calculation basis, gross amount, TDS and payment month for the employee. Free HR format.</dc:subject>
  <dc:creator>BetterJobs.in</dc:creator>
  <cp:keywords>leave encashment approval, leave encashment approval letter, leave encashment sanction letter, earned leave encashment approval format, leave encashment letter from hr, leave encashment sanction order</cp:keywords>
  <dc:description>Free Leave Encashment Approval template from BetterJobs.in — https://betterjobs.in/hr-templates/leave-encashment-approval/</dc:description>
  <cp:lastModifiedBy>Un-named</cp:lastModifiedBy>
  <cp:revision>1</cp:revision>
  <dcterms:created xsi:type="dcterms:W3CDTF">2026-10-05T19:06:19.583Z</dcterms:created>
  <dcterms:modified xsi:type="dcterms:W3CDTF">2026-10-05T19:06:19.583Z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