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OCCUPATIONAL HEALTH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Head / Factory Medical Officer]</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policy sets out how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protects and promotes the health of its workforce by identifying work-related health risks, monitoring the health of exposed employees, and supporting employees to work safely and return to work after illness.</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all employees and, where specified, to contract workers engaged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and other company premises.</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Health surveillance: periodic medical tests for employees exposed to a specific health hazard.</w:t>
      </w:r>
    </w:p>
    <w:p>
      <w:pPr>
        <w:pStyle w:val="ListParagraph"/>
        <w:numPr>
          <w:ilvl w:val="0"/>
          <w:numId w:val="1"/>
        </w:numPr>
        <w:spacing w:after="80" w:line="290"/>
      </w:pPr>
      <w:r>
        <w:rPr>
          <w:rFonts w:ascii="Calibri" w:cs="Calibri" w:eastAsia="Calibri" w:hAnsi="Calibri"/>
          <w:sz w:val="22"/>
          <w:szCs w:val="22"/>
        </w:rPr>
        <w:t xml:space="preserve">Fitness for work: a doctor's opinion on whether an employee can safely perform a job, with or without restrictions.</w:t>
      </w:r>
    </w:p>
    <w:p>
      <w:pPr>
        <w:pStyle w:val="ListParagraph"/>
        <w:numPr>
          <w:ilvl w:val="0"/>
          <w:numId w:val="1"/>
        </w:numPr>
        <w:spacing w:after="80" w:line="290"/>
      </w:pPr>
      <w:r>
        <w:rPr>
          <w:rFonts w:ascii="Calibri" w:cs="Calibri" w:eastAsia="Calibri" w:hAnsi="Calibri"/>
          <w:sz w:val="22"/>
          <w:szCs w:val="22"/>
        </w:rPr>
        <w:t xml:space="preserve">Medical officer: the company's doctor, factory medical officer or empanelled physician.</w:t>
      </w:r>
    </w:p>
    <w:p>
      <w:pPr>
        <w:pStyle w:val="Heading2"/>
        <w:spacing w:after="100" w:before="240"/>
      </w:pPr>
      <w:r>
        <w:rPr>
          <w:rFonts w:ascii="Calibri" w:cs="Calibri" w:eastAsia="Calibri" w:hAnsi="Calibri"/>
          <w:b/>
          <w:bCs/>
          <w:color w:val="0B1B3F"/>
          <w:sz w:val="24"/>
          <w:szCs w:val="24"/>
        </w:rPr>
        <w:t xml:space="preserve">4. Policy</w:t>
      </w:r>
    </w:p>
    <w:p>
      <w:pPr>
        <w:pStyle w:val="ListParagraph"/>
        <w:numPr>
          <w:ilvl w:val="0"/>
          <w:numId w:val="2"/>
        </w:numPr>
        <w:spacing w:after="80" w:line="290"/>
      </w:pPr>
      <w:r>
        <w:rPr>
          <w:rFonts w:ascii="Calibri" w:cs="Calibri" w:eastAsia="Calibri" w:hAnsi="Calibri"/>
          <w:sz w:val="22"/>
          <w:szCs w:val="22"/>
        </w:rPr>
        <w:t xml:space="preserve">Health risk assessment: each job role will be assessed for exposure to noise, dust, chemicals, heat, vibration, radiation, night work and ergonomic strain.</w:t>
      </w:r>
    </w:p>
    <w:p>
      <w:pPr>
        <w:pStyle w:val="ListParagraph"/>
        <w:numPr>
          <w:ilvl w:val="0"/>
          <w:numId w:val="2"/>
        </w:numPr>
        <w:spacing w:after="80" w:line="290"/>
      </w:pPr>
      <w:r>
        <w:rPr>
          <w:rFonts w:ascii="Calibri" w:cs="Calibri" w:eastAsia="Calibri" w:hAnsi="Calibri"/>
          <w:sz w:val="22"/>
          <w:szCs w:val="22"/>
        </w:rPr>
        <w:t xml:space="preserve">Pre-employment medical: candidates for designated roles will undergo a medical examination to confirm fitness for the job.</w:t>
      </w:r>
    </w:p>
    <w:p>
      <w:pPr>
        <w:pStyle w:val="ListParagraph"/>
        <w:numPr>
          <w:ilvl w:val="0"/>
          <w:numId w:val="2"/>
        </w:numPr>
        <w:spacing w:after="80" w:line="290"/>
      </w:pPr>
      <w:r>
        <w:rPr>
          <w:rFonts w:ascii="Calibri" w:cs="Calibri" w:eastAsia="Calibri" w:hAnsi="Calibri"/>
          <w:sz w:val="22"/>
          <w:szCs w:val="22"/>
        </w:rPr>
        <w:t xml:space="preserve">Periodic medical: employees in exposed roles will be examined every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as per the role-wise schedule in Annexure A.</w:t>
      </w:r>
    </w:p>
    <w:p>
      <w:pPr>
        <w:pStyle w:val="ListParagraph"/>
        <w:numPr>
          <w:ilvl w:val="0"/>
          <w:numId w:val="2"/>
        </w:numPr>
        <w:spacing w:after="80" w:line="290"/>
      </w:pPr>
      <w:r>
        <w:rPr>
          <w:rFonts w:ascii="Calibri" w:cs="Calibri" w:eastAsia="Calibri" w:hAnsi="Calibri"/>
          <w:sz w:val="22"/>
          <w:szCs w:val="22"/>
        </w:rPr>
        <w:t xml:space="preserve">Exposure control: the company will reduce exposures at source and provide suitable PPE such as respirators and ear protection.</w:t>
      </w:r>
    </w:p>
    <w:p>
      <w:pPr>
        <w:pStyle w:val="ListParagraph"/>
        <w:numPr>
          <w:ilvl w:val="0"/>
          <w:numId w:val="2"/>
        </w:numPr>
        <w:spacing w:after="80" w:line="290"/>
      </w:pPr>
      <w:r>
        <w:rPr>
          <w:rFonts w:ascii="Calibri" w:cs="Calibri" w:eastAsia="Calibri" w:hAnsi="Calibri"/>
          <w:sz w:val="22"/>
          <w:szCs w:val="22"/>
        </w:rPr>
        <w:t xml:space="preserve">Office health: workstation ergonomics, eye-care breaks and display-screen guidance will be provided.</w:t>
      </w:r>
    </w:p>
    <w:p>
      <w:pPr>
        <w:pStyle w:val="ListParagraph"/>
        <w:numPr>
          <w:ilvl w:val="0"/>
          <w:numId w:val="2"/>
        </w:numPr>
        <w:spacing w:after="80" w:line="290"/>
      </w:pPr>
      <w:r>
        <w:rPr>
          <w:rFonts w:ascii="Calibri" w:cs="Calibri" w:eastAsia="Calibri" w:hAnsi="Calibri"/>
          <w:sz w:val="22"/>
          <w:szCs w:val="22"/>
        </w:rPr>
        <w:t xml:space="preserve">Wellbeing: employees can access confidential counselling through </w:t>
      </w:r>
      <w:r>
        <w:rPr>
          <w:rFonts w:ascii="Calibri" w:cs="Calibri" w:eastAsia="Calibri" w:hAnsi="Calibri"/>
          <w:sz w:val="22"/>
          <w:szCs w:val="22"/>
          <w:highlight w:val="yellow"/>
        </w:rPr>
        <w:t xml:space="preserve">[EAP / Helpline Number]</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Return to work: after serious illness or injury, employees will be assessed and given modified duties where advised.</w:t>
      </w:r>
    </w:p>
    <w:p>
      <w:pPr>
        <w:pStyle w:val="Heading2"/>
        <w:spacing w:after="100" w:before="240"/>
      </w:pPr>
      <w:r>
        <w:rPr>
          <w:rFonts w:ascii="Calibri" w:cs="Calibri" w:eastAsia="Calibri" w:hAnsi="Calibri"/>
          <w:b/>
          <w:bCs/>
          <w:color w:val="0B1B3F"/>
          <w:sz w:val="24"/>
          <w:szCs w:val="24"/>
        </w:rPr>
        <w:t xml:space="preserve">5. Medical Confidentiality</w:t>
      </w:r>
    </w:p>
    <w:p>
      <w:pPr>
        <w:spacing w:after="160" w:line="300"/>
      </w:pPr>
      <w:r>
        <w:rPr>
          <w:rFonts w:ascii="Calibri" w:cs="Calibri" w:eastAsia="Calibri" w:hAnsi="Calibri"/>
          <w:sz w:val="22"/>
          <w:szCs w:val="22"/>
        </w:rPr>
        <w:t xml:space="preserve">Individual medical reports will be held by the medical officer and shared with the employee. HR and managers will receive only the fitness outcome and any work restrictions. Health records will be stored securely, separately from personnel files, and retained for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years or as required by law.</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Management: fund examinations, controls and wellbeing support.</w:t>
      </w:r>
    </w:p>
    <w:p>
      <w:pPr>
        <w:pStyle w:val="ListParagraph"/>
        <w:numPr>
          <w:ilvl w:val="0"/>
          <w:numId w:val="1"/>
        </w:numPr>
        <w:spacing w:after="80" w:line="290"/>
      </w:pPr>
      <w:r>
        <w:rPr>
          <w:rFonts w:ascii="Calibri" w:cs="Calibri" w:eastAsia="Calibri" w:hAnsi="Calibri"/>
          <w:sz w:val="22"/>
          <w:szCs w:val="22"/>
        </w:rPr>
        <w:t xml:space="preserve">Medical officer: conduct examinations, maintain records and advise on fitness and controls.</w:t>
      </w:r>
    </w:p>
    <w:p>
      <w:pPr>
        <w:pStyle w:val="ListParagraph"/>
        <w:numPr>
          <w:ilvl w:val="0"/>
          <w:numId w:val="1"/>
        </w:numPr>
        <w:spacing w:after="80" w:line="290"/>
      </w:pPr>
      <w:r>
        <w:rPr>
          <w:rFonts w:ascii="Calibri" w:cs="Calibri" w:eastAsia="Calibri" w:hAnsi="Calibri"/>
          <w:sz w:val="22"/>
          <w:szCs w:val="22"/>
        </w:rPr>
        <w:t xml:space="preserve">HR: schedule examinations, track completion and implement work restrictions.</w:t>
      </w:r>
    </w:p>
    <w:p>
      <w:pPr>
        <w:pStyle w:val="ListParagraph"/>
        <w:numPr>
          <w:ilvl w:val="0"/>
          <w:numId w:val="1"/>
        </w:numPr>
        <w:spacing w:after="80" w:line="290"/>
      </w:pPr>
      <w:r>
        <w:rPr>
          <w:rFonts w:ascii="Calibri" w:cs="Calibri" w:eastAsia="Calibri" w:hAnsi="Calibri"/>
          <w:sz w:val="22"/>
          <w:szCs w:val="22"/>
        </w:rPr>
        <w:t xml:space="preserve">Supervisors: ensure exposed workers attend tests and follow controls.</w:t>
      </w:r>
    </w:p>
    <w:p>
      <w:pPr>
        <w:pStyle w:val="ListParagraph"/>
        <w:numPr>
          <w:ilvl w:val="0"/>
          <w:numId w:val="1"/>
        </w:numPr>
        <w:spacing w:after="80" w:line="290"/>
      </w:pPr>
      <w:r>
        <w:rPr>
          <w:rFonts w:ascii="Calibri" w:cs="Calibri" w:eastAsia="Calibri" w:hAnsi="Calibri"/>
          <w:sz w:val="22"/>
          <w:szCs w:val="22"/>
        </w:rPr>
        <w:t xml:space="preserve">Employees: attend examinations, use PPE and report symptoms early.</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Repeated failure to attend mandatory examinations or to use prescribed protective equipment may lead to disciplinary action under the company's standing orders. Misuse of medical information by any person is serious misconduct.</w:t>
      </w:r>
    </w:p>
    <w:p>
      <w:pPr>
        <w:pStyle w:val="Heading2"/>
        <w:spacing w:after="100" w:before="240"/>
      </w:pPr>
      <w:r>
        <w:rPr>
          <w:rFonts w:ascii="Calibri" w:cs="Calibri" w:eastAsia="Calibri" w:hAnsi="Calibri"/>
          <w:b/>
          <w:bCs/>
          <w:color w:val="0B1B3F"/>
          <w:sz w:val="24"/>
          <w:szCs w:val="24"/>
        </w:rPr>
        <w:t xml:space="preserve">8. Review</w:t>
      </w:r>
    </w:p>
    <w:p>
      <w:pPr>
        <w:spacing w:after="160" w:line="300"/>
      </w:pPr>
      <w:r>
        <w:rPr>
          <w:rFonts w:ascii="Calibri" w:cs="Calibri" w:eastAsia="Calibri" w:hAnsi="Calibri"/>
          <w:sz w:val="22"/>
          <w:szCs w:val="22"/>
        </w:rPr>
        <w:t xml:space="preserve">The medical officer and HR will review this policy and the role-wise schedule every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or on any change in process, law or health trends.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Reviewed by</w:t>
            </w:r>
            <w:r>
              <w:rPr>
                <w:rFonts w:ascii="Calibri" w:cs="Calibri" w:eastAsia="Calibri" w:hAnsi="Calibri"/>
                <w:sz w:val="22"/>
                <w:szCs w:val="22"/>
                <w:highlight w:val="yellow"/>
              </w:rPr>
              <w:br/>
              <w:t xml:space="preserve">[Medical Officer Name]</w:t>
            </w:r>
            <w:r>
              <w:rPr>
                <w:rFonts w:ascii="Calibri" w:cs="Calibri" w:eastAsia="Calibri" w:hAnsi="Calibri"/>
                <w:sz w:val="22"/>
                <w:szCs w:val="22"/>
              </w:rPr>
              <w:br/>
              <w:t xml:space="preserve">Medical Officer</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Health Policy</dc:title>
  <dc:subject>Free occupational health policy template in Word: medical exams, health surveillance, exposure, ergonomics, wellbeing and medical confidentiality.</dc:subject>
  <dc:creator>BetterJobs.in</dc:creator>
  <cp:keywords>occupational health policy, occupational health policy template india, employee health policy word, health surveillance policy factory, occupational health and hygiene policy</cp:keywords>
  <dc:description>Free Occupational Health Policy template from BetterJobs.in — https://betterjobs.in/hr-templates/occupational-health-policy/</dc:description>
  <cp:lastModifiedBy>Un-named</cp:lastModifiedBy>
  <cp:revision>1</cp:revision>
  <dcterms:created xsi:type="dcterms:W3CDTF">2026-10-05T22:01:24.173Z</dcterms:created>
  <dcterms:modified xsi:type="dcterms:W3CDTF">2026-10-05T22:01:24.173Z</dcterms:modified>
</cp:coreProperties>
</file>

<file path=docProps/custom.xml><?xml version="1.0" encoding="utf-8"?>
<Properties xmlns="http://schemas.openxmlformats.org/officeDocument/2006/custom-properties" xmlns:vt="http://schemas.openxmlformats.org/officeDocument/2006/docPropsVTypes"/>
</file>