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Digital Marketing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Digital Marketing Executive in the Digital Marketing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All ad accounts, social pages and analytics logins remain company property and must be shared with the company.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Manage SEO, Google Ads and Meta Ads campaigns</w:t>
      </w:r>
    </w:p>
    <w:p>
      <w:pPr>
        <w:pStyle w:val="ListParagraph"/>
        <w:numPr>
          <w:ilvl w:val="0"/>
          <w:numId w:val="1"/>
        </w:numPr>
        <w:spacing w:after="80" w:line="290"/>
      </w:pPr>
      <w:r>
        <w:rPr>
          <w:rFonts w:ascii="Calibri" w:cs="Calibri" w:eastAsia="Calibri" w:hAnsi="Calibri"/>
          <w:sz w:val="22"/>
          <w:szCs w:val="22"/>
        </w:rPr>
        <w:t xml:space="preserve">Create and schedule social media content</w:t>
      </w:r>
    </w:p>
    <w:p>
      <w:pPr>
        <w:pStyle w:val="ListParagraph"/>
        <w:numPr>
          <w:ilvl w:val="0"/>
          <w:numId w:val="1"/>
        </w:numPr>
        <w:spacing w:after="80" w:line="290"/>
      </w:pPr>
      <w:r>
        <w:rPr>
          <w:rFonts w:ascii="Calibri" w:cs="Calibri" w:eastAsia="Calibri" w:hAnsi="Calibri"/>
          <w:sz w:val="22"/>
          <w:szCs w:val="22"/>
        </w:rPr>
        <w:t xml:space="preserve">Track analytics and prepare performance reports</w:t>
      </w:r>
    </w:p>
    <w:p>
      <w:pPr>
        <w:pStyle w:val="ListParagraph"/>
        <w:numPr>
          <w:ilvl w:val="0"/>
          <w:numId w:val="1"/>
        </w:numPr>
        <w:spacing w:after="80" w:line="290"/>
      </w:pPr>
      <w:r>
        <w:rPr>
          <w:rFonts w:ascii="Calibri" w:cs="Calibri" w:eastAsia="Calibri" w:hAnsi="Calibri"/>
          <w:sz w:val="22"/>
          <w:szCs w:val="22"/>
        </w:rPr>
        <w:t xml:space="preserve">Manage email marketing and landing pages</w:t>
      </w:r>
    </w:p>
    <w:p>
      <w:pPr>
        <w:pStyle w:val="ListParagraph"/>
        <w:numPr>
          <w:ilvl w:val="0"/>
          <w:numId w:val="1"/>
        </w:numPr>
        <w:spacing w:after="80" w:line="290"/>
      </w:pPr>
      <w:r>
        <w:rPr>
          <w:rFonts w:ascii="Calibri" w:cs="Calibri" w:eastAsia="Calibri" w:hAnsi="Calibri"/>
          <w:sz w:val="22"/>
          <w:szCs w:val="22"/>
        </w:rPr>
        <w:t xml:space="preserve">Optimise cost per lead and conversion rates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3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Digital Marketing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Google / Meta certification copies,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Digital Marketing Executive</dc:title>
  <dc:subject>Free digital marketing executive offer letter format in Word covering ads, SEO and social account ownership, CTC breakup and notice period. Download and edit.</dc:subject>
  <dc:creator>BetterJobs.in</dc:creator>
  <cp:keywords>offer letter format for digital marketing executive, digital marketing executive offer letter word, digital marketing executive offer letter sample, digital marketing executive appointment offer letter, digital marketing executive offer letter template india</cp:keywords>
  <dc:description>Free Offer Letter Format for Digital Marketing Executive template from BetterJobs.in — https://betterjobs.in/hr-templates/offer-letter-format-for-digital-marketing-executive/</dc:description>
  <cp:lastModifiedBy>Un-named</cp:lastModifiedBy>
  <cp:revision>1</cp:revision>
  <dcterms:created xsi:type="dcterms:W3CDTF">2026-10-05T18:06:55.018Z</dcterms:created>
  <dcterms:modified xsi:type="dcterms:W3CDTF">2026-10-05T18:06:55.018Z</dcterms:modified>
</cp:coreProperties>
</file>

<file path=docProps/custom.xml><?xml version="1.0" encoding="utf-8"?>
<Properties xmlns="http://schemas.openxmlformats.org/officeDocument/2006/custom-properties" xmlns:vt="http://schemas.openxmlformats.org/officeDocument/2006/docPropsVTypes"/>
</file>