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HR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HR Executive in the Human Resources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Salary, personal and disciplinary records you handle must be kept strictly confidential.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Manage onboarding, joining formalities and employee records</w:t>
      </w:r>
    </w:p>
    <w:p>
      <w:pPr>
        <w:pStyle w:val="ListParagraph"/>
        <w:numPr>
          <w:ilvl w:val="0"/>
          <w:numId w:val="1"/>
        </w:numPr>
        <w:spacing w:after="80" w:line="290"/>
      </w:pPr>
      <w:r>
        <w:rPr>
          <w:rFonts w:ascii="Calibri" w:cs="Calibri" w:eastAsia="Calibri" w:hAnsi="Calibri"/>
          <w:sz w:val="22"/>
          <w:szCs w:val="22"/>
        </w:rPr>
        <w:t xml:space="preserve">Maintain attendance, leave and payroll inputs</w:t>
      </w:r>
    </w:p>
    <w:p>
      <w:pPr>
        <w:pStyle w:val="ListParagraph"/>
        <w:numPr>
          <w:ilvl w:val="0"/>
          <w:numId w:val="1"/>
        </w:numPr>
        <w:spacing w:after="80" w:line="290"/>
      </w:pPr>
      <w:r>
        <w:rPr>
          <w:rFonts w:ascii="Calibri" w:cs="Calibri" w:eastAsia="Calibri" w:hAnsi="Calibri"/>
          <w:sz w:val="22"/>
          <w:szCs w:val="22"/>
        </w:rPr>
        <w:t xml:space="preserve">Support PF, ESI and other statutory compliance</w:t>
      </w:r>
    </w:p>
    <w:p>
      <w:pPr>
        <w:pStyle w:val="ListParagraph"/>
        <w:numPr>
          <w:ilvl w:val="0"/>
          <w:numId w:val="1"/>
        </w:numPr>
        <w:spacing w:after="80" w:line="290"/>
      </w:pPr>
      <w:r>
        <w:rPr>
          <w:rFonts w:ascii="Calibri" w:cs="Calibri" w:eastAsia="Calibri" w:hAnsi="Calibri"/>
          <w:sz w:val="22"/>
          <w:szCs w:val="22"/>
        </w:rPr>
        <w:t xml:space="preserve">Coordinate recruitment activities and interview scheduling</w:t>
      </w:r>
    </w:p>
    <w:p>
      <w:pPr>
        <w:pStyle w:val="ListParagraph"/>
        <w:numPr>
          <w:ilvl w:val="0"/>
          <w:numId w:val="1"/>
        </w:numPr>
        <w:spacing w:after="80" w:line="290"/>
      </w:pPr>
      <w:r>
        <w:rPr>
          <w:rFonts w:ascii="Calibri" w:cs="Calibri" w:eastAsia="Calibri" w:hAnsi="Calibri"/>
          <w:sz w:val="22"/>
          <w:szCs w:val="22"/>
        </w:rPr>
        <w:t xml:space="preserve">Assist in employee engagement and policy communication</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HR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HR / MBA qualification certificates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HR Executive</dc:title>
  <dc:subject>Free HR Executive offer letter format in Word covering employee-data confidentiality and HR operations, CTC breakup and notice period. Download and edit.</dc:subject>
  <dc:creator>BetterJobs.in</dc:creator>
  <cp:keywords>offer letter format for hr executive, hr executive offer letter word, hr executive offer letter sample, hr executive appointment offer letter, hr executive offer letter template india</cp:keywords>
  <dc:description>Free Offer Letter Format for HR Executive template from BetterJobs.in — https://betterjobs.in/hr-templates/offer-letter-format-for-hr-executive/</dc:description>
  <cp:lastModifiedBy>Un-named</cp:lastModifiedBy>
  <cp:revision>1</cp:revision>
  <dcterms:created xsi:type="dcterms:W3CDTF">2026-10-05T19:12:16.834Z</dcterms:created>
  <dcterms:modified xsi:type="dcterms:W3CDTF">2026-10-05T19:12:16.834Z</dcterms:modified>
</cp:coreProperties>
</file>

<file path=docProps/custom.xml><?xml version="1.0" encoding="utf-8"?>
<Properties xmlns="http://schemas.openxmlformats.org/officeDocument/2006/custom-properties" xmlns:vt="http://schemas.openxmlformats.org/officeDocument/2006/docPropsVTypes"/>
</file>