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Marketing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Marketing Executive in the Marketing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Any marketing spend you approve must stay within the delegation-of-authority limits.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Plan and execute offline and online marketing campaigns</w:t>
      </w:r>
    </w:p>
    <w:p>
      <w:pPr>
        <w:pStyle w:val="ListParagraph"/>
        <w:numPr>
          <w:ilvl w:val="0"/>
          <w:numId w:val="1"/>
        </w:numPr>
        <w:spacing w:after="80" w:line="290"/>
      </w:pPr>
      <w:r>
        <w:rPr>
          <w:rFonts w:ascii="Calibri" w:cs="Calibri" w:eastAsia="Calibri" w:hAnsi="Calibri"/>
          <w:sz w:val="22"/>
          <w:szCs w:val="22"/>
        </w:rPr>
        <w:t xml:space="preserve">Coordinate events, exhibitions and promotional activities</w:t>
      </w:r>
    </w:p>
    <w:p>
      <w:pPr>
        <w:pStyle w:val="ListParagraph"/>
        <w:numPr>
          <w:ilvl w:val="0"/>
          <w:numId w:val="1"/>
        </w:numPr>
        <w:spacing w:after="80" w:line="290"/>
      </w:pPr>
      <w:r>
        <w:rPr>
          <w:rFonts w:ascii="Calibri" w:cs="Calibri" w:eastAsia="Calibri" w:hAnsi="Calibri"/>
          <w:sz w:val="22"/>
          <w:szCs w:val="22"/>
        </w:rPr>
        <w:t xml:space="preserve">Work with agencies and vendors on collateral and media</w:t>
      </w:r>
    </w:p>
    <w:p>
      <w:pPr>
        <w:pStyle w:val="ListParagraph"/>
        <w:numPr>
          <w:ilvl w:val="0"/>
          <w:numId w:val="1"/>
        </w:numPr>
        <w:spacing w:after="80" w:line="290"/>
      </w:pPr>
      <w:r>
        <w:rPr>
          <w:rFonts w:ascii="Calibri" w:cs="Calibri" w:eastAsia="Calibri" w:hAnsi="Calibri"/>
          <w:sz w:val="22"/>
          <w:szCs w:val="22"/>
        </w:rPr>
        <w:t xml:space="preserve">Track campaign performance and budgets</w:t>
      </w:r>
    </w:p>
    <w:p>
      <w:pPr>
        <w:pStyle w:val="ListParagraph"/>
        <w:numPr>
          <w:ilvl w:val="0"/>
          <w:numId w:val="1"/>
        </w:numPr>
        <w:spacing w:after="80" w:line="290"/>
      </w:pPr>
      <w:r>
        <w:rPr>
          <w:rFonts w:ascii="Calibri" w:cs="Calibri" w:eastAsia="Calibri" w:hAnsi="Calibri"/>
          <w:sz w:val="22"/>
          <w:szCs w:val="22"/>
        </w:rPr>
        <w:t xml:space="preserve">Support sales with marketing materials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Marketing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Portfolio of campaigns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Marketing Executive</dc:title>
  <dc:subject>Free marketing executive offer letter format in Word covering campaigns, brand and vendor coordination, CTC breakup and notice period. Download and edit.</dc:subject>
  <dc:creator>BetterJobs.in</dc:creator>
  <cp:keywords>offer letter format for marketing executive, marketing executive offer letter word, marketing executive offer letter sample, marketing executive appointment offer letter, marketing executive offer letter template india</cp:keywords>
  <dc:description>Free Offer Letter Format for Marketing Executive template from BetterJobs.in — https://betterjobs.in/hr-templates/offer-letter-format-for-marketing-executive/</dc:description>
  <cp:lastModifiedBy>Un-named</cp:lastModifiedBy>
  <cp:revision>1</cp:revision>
  <dcterms:created xsi:type="dcterms:W3CDTF">2026-10-05T18:04:42.034Z</dcterms:created>
  <dcterms:modified xsi:type="dcterms:W3CDTF">2026-10-05T18:04:42.034Z</dcterms:modified>
</cp:coreProperties>
</file>

<file path=docProps/custom.xml><?xml version="1.0" encoding="utf-8"?>
<Properties xmlns="http://schemas.openxmlformats.org/officeDocument/2006/custom-properties" xmlns:vt="http://schemas.openxmlformats.org/officeDocument/2006/docPropsVTypes"/>
</file>