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OVERTIME CALCULATION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Standard Hours per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Basis: Hourly rate =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[Wage base as per applicable law/policy]</w:t>
      </w:r>
      <w:r>
        <w:rPr>
          <w:rFonts w:ascii="Calibri" w:cs="Calibri" w:eastAsia="Calibri" w:hAnsi="Calibri"/>
          <w:sz w:val="22"/>
          <w:szCs w:val="22"/>
        </w:rPr>
        <w:t xml:space="preserve"> ÷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[Standard hours per month]</w:t>
      </w:r>
      <w:r>
        <w:rPr>
          <w:rFonts w:ascii="Calibri" w:cs="Calibri" w:eastAsia="Calibri" w:hAnsi="Calibri"/>
          <w:sz w:val="22"/>
          <w:szCs w:val="22"/>
        </w:rPr>
        <w:t xml:space="preserve">. OT amount = Approved OT hours × Hourly rate ×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[Applicable OT rate as per law/policy]</w:t>
      </w:r>
      <w:r>
        <w:rPr>
          <w:rFonts w:ascii="Calibri" w:cs="Calibri" w:eastAsia="Calibri" w:hAnsi="Calibri"/>
          <w:sz w:val="22"/>
          <w:szCs w:val="22"/>
        </w:rPr>
        <w:t xml:space="preserve">. Overtime is paid as per applicable law and company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Wage Base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Hourly 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Applicable OT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law/policy]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law/policy]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law/policy]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law/policy]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law/policy]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Department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OT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Month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Checks before Payroll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hours match approved overtime forms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Wage base matches salary master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Rate applied as per current law/policy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Calculation checked by second person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Calculation Sheet</dc:title>
  <dc:subject>Overtime calculation sheet in Word: hours worked, normal hours, OT hours, applicable rate per policy and amount for each employee. Free and payroll-ready.</dc:subject>
  <dc:creator>BetterJobs.in</dc:creator>
  <cp:keywords>overtime calculation sheet, overtime calculation format, ot calculation sheet, how to calculate overtime salary india, overtime payment sheet</cp:keywords>
  <dc:description>Free Overtime Calculation Sheet template from BetterJobs.in — https://betterjobs.in/hr-templates/overtime-calculation-sheet/</dc:description>
  <cp:lastModifiedBy>Un-named</cp:lastModifiedBy>
  <cp:revision>1</cp:revision>
  <dcterms:created xsi:type="dcterms:W3CDTF">2026-10-05T19:57:04.038Z</dcterms:created>
  <dcterms:modified xsi:type="dcterms:W3CDTF">2026-10-05T19:57:04.038Z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