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OVERTIME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the rules for approving, recording and paying overtime (OT)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so that extra work is planned, fairly compensated and kept within legal and safe limits.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and workers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whose role and wage level make them eligible for overtime under applicable law. Employees in managerial, supervisory or administrative grades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 List]</w:t>
      </w:r>
      <w:r>
        <w:rPr>
          <w:rFonts w:ascii="Calibri" w:cs="Calibri" w:eastAsia="Calibri" w:hAnsi="Calibri"/>
          <w:sz w:val="22"/>
          <w:szCs w:val="22"/>
        </w:rPr>
        <w:t xml:space="preserve"> are not paid OT but may receive compensatory off as set out in clause 4.6.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Normal working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a day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a week as per the employee's shift.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Overtime: approved work done beyond normal daily or weekly working hours.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Ordinary rate of wages: as defined under applicable law, used to calculate OT pay.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 is worked only when there is a genuine business need and has been approved in advance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 is paid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times the ordinary rate of wages, or the rate required by law if higher.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No employee may work more than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of OT in a day,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in a week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in a quarter.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minimum rest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is given between the end of OT and the next shift.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OT is voluntary; refusal for a genuine reason will not result in adverse action.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Eligible non-OT staff who work on a weekly off or holiday receive one day's compensatory off, to be availed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supervisor raises an OT request stating employees, reason and expected hours before the OT begins.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Department Head approves requests; OT above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per employee per month also needs approval from the Plant/Branch Head.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Actual OT hours are captured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[biometric / timesheet]</w:t>
      </w:r>
      <w:r>
        <w:rPr>
          <w:rFonts w:ascii="Calibri" w:cs="Calibri" w:eastAsia="Calibri" w:hAnsi="Calibri"/>
          <w:sz w:val="22"/>
          <w:szCs w:val="22"/>
        </w:rPr>
        <w:t xml:space="preserve"> and entered in the OT register.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supervisor verifies the register weekly and forwards it to HR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of each month.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 pays approved OT with the next monthly salary and shows it separately on the payslip.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Normal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Supervisors: plan workloads, seek approval and verify OT records.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maintain the OT register, monitor limits and report repeated excessive OT to management.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Payroll/Finance: calculate and pay OT accurately and on time.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work OT only when approved and record hours truthfully.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Unapproved OT may not be paid unless it was required by the supervisor. False recording of hours, or a supervisor forcing OT beyond limits, will be treated as misconduct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and whenever wage or working-hour rules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Overtime Policy</dc:title>
  <dc:subject>Free overtime policy template in Word for Indian employers: eligibility, pre-approval, OT rate, limits, records and payment cycle. Edit placeholders and adopt.</dc:subject>
  <dc:creator>BetterJobs.in</dc:creator>
  <cp:keywords>overtime policy, overtime policy template india, overtime policy in word, ot policy for employees sample, overtime payment policy format, factory overtime policy india</cp:keywords>
  <dc:description>Free Overtime Policy template from BetterJobs.in — https://betterjobs.in/hr-templates/overtime-policy/</dc:description>
  <cp:lastModifiedBy>Un-named</cp:lastModifiedBy>
  <cp:revision>1</cp:revision>
  <dcterms:created xsi:type="dcterms:W3CDTF">2026-10-05T19:00:21.554Z</dcterms:created>
  <dcterms:modified xsi:type="dcterms:W3CDTF">2026-10-05T19:00:21.554Z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