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PERMANENT EMPLOYMENT AGREEMENT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Agreement is entered into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between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having its office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 ("Company"),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residing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Address]</w:t>
      </w:r>
      <w:r>
        <w:rPr>
          <w:rFonts w:ascii="Calibri" w:cs="Calibri" w:eastAsia="Calibri" w:hAnsi="Calibri"/>
          <w:sz w:val="22"/>
          <w:szCs w:val="22"/>
        </w:rPr>
        <w:t xml:space="preserve"> ("Employee").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Appointment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Company employs the Employee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on a permanent basis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Service with the Company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[Seniority Date]</w:t>
      </w:r>
      <w:r>
        <w:rPr>
          <w:rFonts w:ascii="Calibri" w:cs="Calibri" w:eastAsia="Calibri" w:hAnsi="Calibri"/>
          <w:sz w:val="22"/>
          <w:szCs w:val="22"/>
        </w:rPr>
        <w:t xml:space="preserve"> will count for seniority.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Tenure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Employment is for an indefinite period and continues until the Employee reaches the retirement age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[Retirement Age]</w:t>
      </w:r>
      <w:r>
        <w:rPr>
          <w:rFonts w:ascii="Calibri" w:cs="Calibri" w:eastAsia="Calibri" w:hAnsi="Calibri"/>
          <w:sz w:val="22"/>
          <w:szCs w:val="22"/>
        </w:rPr>
        <w:t xml:space="preserve"> years, or until ended under Clause 9.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Responsibilities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shall carry out the responsibilities of the role and any reasonable additional duties, in the best interest of the Company.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Remuneration and Appraisal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4.1 Annual CTC: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as per Schedule 1.</w:t>
      </w:r>
      <w:r>
        <w:rPr>
          <w:rFonts w:ascii="Calibri" w:cs="Calibri" w:eastAsia="Calibri" w:hAnsi="Calibri"/>
          <w:sz w:val="22"/>
          <w:szCs w:val="22"/>
        </w:rPr>
        <w:br/>
        <w:t xml:space="preserve">4.2 Performance will be reviewed annually. Increments and promotions depend on performance and Company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Benefits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PF, ESI (if eligible), gratuity after five years' continuous service, group insurance and leave as per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Exclusive Service and Conflict of Interest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shall not engage in any business or employment that conflicts with the Company's interests and shall disclose any directorship, partnership or relative's interest in a vendor or competitor.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Confidentiality and Intellectual Property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shall protect confidential information during and after employment. All work product created in the course of employment belongs to the Company.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Transfer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may be transferred to any location or group company in India with reasonable notice.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9. Termination and Resignation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9.1 Either party may end employment by giving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written notice or salary in lieu.</w:t>
      </w:r>
      <w:r>
        <w:rPr>
          <w:rFonts w:ascii="Calibri" w:cs="Calibri" w:eastAsia="Calibri" w:hAnsi="Calibri"/>
          <w:sz w:val="22"/>
          <w:szCs w:val="22"/>
        </w:rPr>
        <w:br/>
        <w:t xml:space="preserve">9.2 The Company may terminate for proven misconduct after due inquiry as per standing orders.</w:t>
      </w:r>
      <w:r>
        <w:rPr>
          <w:rFonts w:ascii="Calibri" w:cs="Calibri" w:eastAsia="Calibri" w:hAnsi="Calibri"/>
          <w:sz w:val="22"/>
          <w:szCs w:val="22"/>
        </w:rPr>
        <w:br/>
        <w:t xml:space="preserve">9.3 The Employee shall complete handover and return Company property before release.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10. General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Agreement, with Company policies as amended, forms the full understanding. It is governed by Indian law; courts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have jurisdiction.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Permanent Employment Agreement</dc:title>
  <dc:subject>Free permanent employment agreement in Word for India: indefinite tenure, career growth, retirement, gratuity, conflict of interest and notice clauses.</dc:subject>
  <dc:creator>BetterJobs.in</dc:creator>
  <cp:keywords>permanent employment agreement, permanent employee contract format, permanent job agreement india, regular employment agreement word, permanent staff agreement sample</cp:keywords>
  <dc:description>Free Permanent Employment Agreement template from BetterJobs.in — https://betterjobs.in/hr-templates/permanent-employment-agreement/</dc:description>
  <cp:lastModifiedBy>Un-named</cp:lastModifiedBy>
  <cp:revision>1</cp:revision>
  <dcterms:created xsi:type="dcterms:W3CDTF">2026-10-05T19:23:17.620Z</dcterms:created>
  <dcterms:modified xsi:type="dcterms:W3CDTF">2026-10-05T19:23:17.620Z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