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PROMOTION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Recommendation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Submitted: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 and Proposal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Name /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/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[Revised 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Financial Impact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Increase in CTC: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Impact on current year budget: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Within approved budget: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pay range for new grade: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[Min]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–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[Max]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Approval Matrix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 (Approve / Defer / Decline)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 of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[Decision]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[Decision]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[Decision]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Business Head / CEO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[Decision]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Final 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decision: Approved / Deferred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Declined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Conditions, if 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if deferred or declined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HR Implementation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Promotion letter issued and acknowledged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HRMS updated with new designation and grade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 updated with revised CTC from effective 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Revised KRAs / job description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Announcement to team sent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Copy filed in personnel file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Final Approver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Approval Form</dc:title>
  <dc:subject>Free promotion approval form in Word: approval matrix, revised CTC and grade, budget impact, committee decision and HR action checklist after approval.</dc:subject>
  <dc:creator>BetterJobs.in</dc:creator>
  <cp:keywords>promotion approval form, promotion approval format, promotion sanction form, promotion approval note hr, promotion committee approval form</cp:keywords>
  <dc:description>Free Promotion Approval Form template from BetterJobs.in — https://betterjobs.in/hr-templates/promotion-approval-form/</dc:description>
  <cp:lastModifiedBy>Un-named</cp:lastModifiedBy>
  <cp:revision>1</cp:revision>
  <dcterms:created xsi:type="dcterms:W3CDTF">2026-10-05T17:52:55.498Z</dcterms:created>
  <dcterms:modified xsi:type="dcterms:W3CDTF">2026-10-05T17:52:55.498Z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