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REWARD PAYOUT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Payout 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Approval 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[Approval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Payroll Month: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[Month 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Payout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Reward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Gross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Instalment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[Reward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[Payroll / Voucher / Points]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 of 1]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[Reward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 of 2]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[Reward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 of 1]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Tax Treatment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Taxable as salary / perquisite (Yes / 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TDS (as per payroll computation)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Remarks from payroll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Voucher / Gift Delivery (if applicable)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Voucher vendor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Voucher value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Voucher code sent to (official email)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sent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Expiry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Employee Acknowledgement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acknowledge receipt of the reward described above. I understand that it is a discretionary one-time reward, does not form part of my CTC and is subject to applicable tax.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Processing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Approval form attached and verified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Entered in payroll input for the month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Awards register updated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Budget utilisation updated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HR Operations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Processed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Payroll / Finance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Reward Payout Form</dc:title>
  <dc:subject>Free reward payout form in Word for HR and payroll: approved reward details, payout mode, gross amount, TDS, bank or voucher delivery and acknowledgement.</dc:subject>
  <dc:creator>BetterJobs.in</dc:creator>
  <cp:keywords>reward payout form, reward payment form, incentive payout form format, award payout request form, voucher distribution acknowledgement form</cp:keywords>
  <dc:description>Free Reward Payout Form template from BetterJobs.in — https://betterjobs.in/hr-templates/reward-payout-form/</dc:description>
  <cp:lastModifiedBy>Un-named</cp:lastModifiedBy>
  <cp:revision>1</cp:revision>
  <dcterms:created xsi:type="dcterms:W3CDTF">2026-10-05T20:59:37.043Z</dcterms:created>
  <dcterms:modified xsi:type="dcterms:W3CDTF">2026-10-05T20:59:37.043Z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