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BREAKUP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[Bank / Embassy / Whom It May Concern]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[Address, if applicable]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Salary Breakup of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Employee ID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ID]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state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has been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and is presently working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at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office. At the request of the employee, we are providing the details of their current monthly salary,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ESI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Conveyance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Tax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Income Tax (TDS)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Other Allowances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Other 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Earnings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Net monthly salary credited to the employee's bank account: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(Rupees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 in Words]</w:t>
      </w:r>
      <w:r>
        <w:rPr>
          <w:rFonts w:ascii="Calibri" w:cs="Calibri" w:eastAsia="Calibri" w:hAnsi="Calibri"/>
          <w:sz w:val="22"/>
          <w:szCs w:val="22"/>
        </w:rPr>
        <w:t xml:space="preserve"> only).</w:t>
      </w:r>
      <w:r>
        <w:rPr>
          <w:rFonts w:ascii="Calibri" w:cs="Calibri" w:eastAsia="Calibri" w:hAnsi="Calibri"/>
          <w:sz w:val="22"/>
          <w:szCs w:val="22"/>
        </w:rPr>
        <w:br/>
        <w:t xml:space="preserve">Annual Cost to Company: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letter is issued on the employee's request for the purpose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[Purpose]</w:t>
      </w:r>
      <w:r>
        <w:rPr>
          <w:rFonts w:ascii="Calibri" w:cs="Calibri" w:eastAsia="Calibri" w:hAnsi="Calibri"/>
          <w:sz w:val="22"/>
          <w:szCs w:val="22"/>
        </w:rPr>
        <w:t xml:space="preserve"> and does not constitute a guarantee of any kind on behalf of the company. The salary is subject to statutory deductions and may change with future revisions. For verification,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/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Phone]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(Company Seal)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Breakup Letter</dc:title>
  <dc:subject>Free salary breakup letter in Word for current employees: confirms monthly earnings, deductions and net pay on letterhead for banks, visas or own records.</dc:subject>
  <dc:creator>BetterJobs.in</dc:creator>
  <cp:keywords>salary breakup letter, salary breakup letter format, salary breakup letter for bank, salary breakup letter from company, letter for salary breakup sample, salary details letter word</cp:keywords>
  <dc:description>Free Salary Breakup Letter template from BetterJobs.in — https://betterjobs.in/hr-templates/salary-breakup-letter/</dc:description>
  <cp:lastModifiedBy>Un-named</cp:lastModifiedBy>
  <cp:revision>1</cp:revision>
  <dcterms:created xsi:type="dcterms:W3CDTF">2026-10-05T21:27:33.118Z</dcterms:created>
  <dcterms:modified xsi:type="dcterms:W3CDTF">2026-10-05T21:27:33.118Z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