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SALES INCENTIVE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Territory: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[Territory / Region]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Sales Target and Incentive for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[Quarter / Period]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share your sales target and incentive eligibility for the period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Your target is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[net invoiced sales / collections]</w:t>
      </w:r>
      <w:r>
        <w:rPr>
          <w:rFonts w:ascii="Calibri" w:cs="Calibri" w:eastAsia="Calibri" w:hAnsi="Calibri"/>
          <w:sz w:val="22"/>
          <w:szCs w:val="22"/>
        </w:rPr>
        <w:t xml:space="preserve"> for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[Product Line]</w:t>
      </w:r>
      <w:r>
        <w:rPr>
          <w:rFonts w:ascii="Calibri" w:cs="Calibri" w:eastAsia="Calibri" w:hAnsi="Calibri"/>
          <w:sz w:val="22"/>
          <w:szCs w:val="22"/>
        </w:rPr>
        <w:t xml:space="preserve"> range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[Territory]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Achievement of 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Incentive Payable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(gate)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of target incentive of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to 100%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of target incentive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Above 100%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 of target incentive plus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for every 1% above target, capped at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Conditions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Achievement will be computed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[net sales after returns / amounts collected]</w:t>
      </w:r>
      <w:r>
        <w:rPr>
          <w:rFonts w:ascii="Calibri" w:cs="Calibri" w:eastAsia="Calibri" w:hAnsi="Calibri"/>
          <w:sz w:val="22"/>
          <w:szCs w:val="22"/>
        </w:rPr>
        <w:t xml:space="preserve"> as per the company's sales system.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Incentive will be paid with the salary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[Month]</w:t>
      </w:r>
      <w:r>
        <w:rPr>
          <w:rFonts w:ascii="Calibri" w:cs="Calibri" w:eastAsia="Calibri" w:hAnsi="Calibri"/>
          <w:sz w:val="22"/>
          <w:szCs w:val="22"/>
        </w:rPr>
        <w:t xml:space="preserve"> following the close of the period.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must be on rolls and not serving notice on the payment date.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Sales from orders found to be improper or in breach of company policy will be excluded.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company may revise this scheme for future periods with prior written notice.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Incentive payouts are subject to TDS. We wish you a successful quarter.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[Sales Head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Sales Head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Incentive Letter</dc:title>
  <dc:subject>Free sales incentive letter in Word for sales executives: monthly or quarterly target, achievement slabs, incentive rates, payout rules and conditions.</dc:subject>
  <dc:creator>BetterJobs.in</dc:creator>
  <cp:keywords>sales incentive letter, sales incentive letter format, sales target incentive letter, incentive letter for sales executive, sales incentive scheme letter, sales incentive slab letter word</cp:keywords>
  <dc:description>Free Sales Incentive Letter template from BetterJobs.in — https://betterjobs.in/hr-templates/sales-incentive-letter/</dc:description>
  <cp:lastModifiedBy>Un-named</cp:lastModifiedBy>
  <cp:revision>1</cp:revision>
  <dcterms:created xsi:type="dcterms:W3CDTF">2026-10-05T18:00:29.308Z</dcterms:created>
  <dcterms:modified xsi:type="dcterms:W3CDTF">2026-10-05T18:00:29.308Z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